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211A" w14:textId="77777777" w:rsidR="00B44BA2" w:rsidRPr="00A0414D" w:rsidRDefault="00B44BA2" w:rsidP="00B44BA2">
      <w:pPr>
        <w:rPr>
          <w:rFonts w:ascii="Bookman Old Style" w:hAnsi="Bookman Old Style"/>
          <w:b/>
          <w:sz w:val="24"/>
          <w:szCs w:val="24"/>
        </w:rPr>
      </w:pPr>
    </w:p>
    <w:p w14:paraId="218EC5CD" w14:textId="396AA4C6" w:rsidR="00B44BA2" w:rsidRPr="00E512B2" w:rsidRDefault="00E83210" w:rsidP="00E83210">
      <w:pPr>
        <w:jc w:val="center"/>
        <w:rPr>
          <w:rFonts w:ascii="Bookman Old Style" w:hAnsi="Bookman Old Style"/>
          <w:b/>
          <w:sz w:val="20"/>
          <w:szCs w:val="20"/>
        </w:rPr>
      </w:pPr>
      <w:bookmarkStart w:id="0" w:name="_GoBack"/>
      <w:r>
        <w:rPr>
          <w:rFonts w:ascii="Bookman Old Style" w:hAnsi="Bookman Old Style"/>
          <w:b/>
          <w:sz w:val="24"/>
          <w:szCs w:val="24"/>
        </w:rPr>
        <w:t xml:space="preserve">2019 </w:t>
      </w:r>
      <w:r w:rsidR="00C60B99" w:rsidRPr="00A0414D">
        <w:rPr>
          <w:rFonts w:ascii="Bookman Old Style" w:hAnsi="Bookman Old Style"/>
          <w:b/>
          <w:sz w:val="24"/>
          <w:szCs w:val="24"/>
        </w:rPr>
        <w:t>NJSIAA Football Replay</w:t>
      </w:r>
      <w:r>
        <w:rPr>
          <w:rFonts w:ascii="Bookman Old Style" w:hAnsi="Bookman Old Style"/>
          <w:b/>
          <w:sz w:val="20"/>
          <w:szCs w:val="20"/>
        </w:rPr>
        <w:t xml:space="preserve"> - </w:t>
      </w:r>
      <w:r w:rsidR="00B37B7D" w:rsidRPr="00E512B2">
        <w:rPr>
          <w:rFonts w:ascii="Bookman Old Style" w:hAnsi="Bookman Old Style"/>
          <w:b/>
          <w:sz w:val="20"/>
          <w:szCs w:val="20"/>
        </w:rPr>
        <w:t>Talking Points</w:t>
      </w:r>
      <w:bookmarkEnd w:id="0"/>
    </w:p>
    <w:p w14:paraId="7D471DC3" w14:textId="77777777" w:rsidR="00C60B99" w:rsidRPr="00E512B2" w:rsidRDefault="00C60B99" w:rsidP="00B44BA2">
      <w:pPr>
        <w:rPr>
          <w:rFonts w:ascii="Bookman Old Style" w:hAnsi="Bookman Old Style"/>
          <w:b/>
          <w:sz w:val="20"/>
          <w:szCs w:val="20"/>
        </w:rPr>
      </w:pPr>
      <w:r w:rsidRPr="00E512B2">
        <w:rPr>
          <w:rFonts w:ascii="Bookman Old Style" w:hAnsi="Bookman Old Style"/>
          <w:b/>
          <w:sz w:val="20"/>
          <w:szCs w:val="20"/>
        </w:rPr>
        <w:t>Why</w:t>
      </w:r>
      <w:r w:rsidR="00DE064C" w:rsidRPr="00E512B2">
        <w:rPr>
          <w:rFonts w:ascii="Bookman Old Style" w:hAnsi="Bookman Old Style"/>
          <w:b/>
          <w:sz w:val="20"/>
          <w:szCs w:val="20"/>
        </w:rPr>
        <w:t xml:space="preserve"> </w:t>
      </w:r>
      <w:r w:rsidRPr="00E512B2">
        <w:rPr>
          <w:rFonts w:ascii="Bookman Old Style" w:hAnsi="Bookman Old Style"/>
          <w:b/>
          <w:sz w:val="20"/>
          <w:szCs w:val="20"/>
        </w:rPr>
        <w:t>is NJSIAA endorsing replay review?</w:t>
      </w:r>
    </w:p>
    <w:p w14:paraId="2C4DCF4E" w14:textId="77777777" w:rsidR="00C60B99" w:rsidRPr="00E512B2" w:rsidRDefault="00BE6858" w:rsidP="00B44BA2">
      <w:pPr>
        <w:rPr>
          <w:rFonts w:ascii="Bookman Old Style" w:hAnsi="Bookman Old Style"/>
          <w:sz w:val="20"/>
          <w:szCs w:val="20"/>
        </w:rPr>
      </w:pPr>
      <w:r w:rsidRPr="00E512B2">
        <w:rPr>
          <w:rFonts w:ascii="Bookman Old Style" w:hAnsi="Bookman Old Style"/>
          <w:sz w:val="20"/>
          <w:szCs w:val="20"/>
        </w:rPr>
        <w:t xml:space="preserve">The most fundamental </w:t>
      </w:r>
      <w:r w:rsidR="00E512B2" w:rsidRPr="00E512B2">
        <w:rPr>
          <w:rFonts w:ascii="Bookman Old Style" w:hAnsi="Bookman Old Style"/>
          <w:sz w:val="20"/>
          <w:szCs w:val="20"/>
        </w:rPr>
        <w:t>underpinnings of</w:t>
      </w:r>
      <w:r w:rsidR="00C60B99" w:rsidRPr="00E512B2">
        <w:rPr>
          <w:rFonts w:ascii="Bookman Old Style" w:hAnsi="Bookman Old Style"/>
          <w:sz w:val="20"/>
          <w:szCs w:val="20"/>
        </w:rPr>
        <w:t xml:space="preserve"> interscholastic sports </w:t>
      </w:r>
      <w:r w:rsidR="00E512B2" w:rsidRPr="00E512B2">
        <w:rPr>
          <w:rFonts w:ascii="Bookman Old Style" w:hAnsi="Bookman Old Style"/>
          <w:sz w:val="20"/>
          <w:szCs w:val="20"/>
        </w:rPr>
        <w:t>are</w:t>
      </w:r>
      <w:r w:rsidR="00C60B99" w:rsidRPr="00E512B2">
        <w:rPr>
          <w:rFonts w:ascii="Bookman Old Style" w:hAnsi="Bookman Old Style"/>
          <w:sz w:val="20"/>
          <w:szCs w:val="20"/>
        </w:rPr>
        <w:t xml:space="preserve"> to promote fair play and </w:t>
      </w:r>
      <w:r w:rsidR="00DC72E4" w:rsidRPr="00E512B2">
        <w:rPr>
          <w:rFonts w:ascii="Bookman Old Style" w:hAnsi="Bookman Old Style"/>
          <w:sz w:val="20"/>
          <w:szCs w:val="20"/>
        </w:rPr>
        <w:t>s</w:t>
      </w:r>
      <w:r w:rsidR="00C60B99" w:rsidRPr="00E512B2">
        <w:rPr>
          <w:rFonts w:ascii="Bookman Old Style" w:hAnsi="Bookman Old Style"/>
          <w:sz w:val="20"/>
          <w:szCs w:val="20"/>
        </w:rPr>
        <w:t xml:space="preserve">portsmanship. Winning and losing are considered secondary, but we all know that does always hold true. We strive to make sure the game is played fairly and is officiated consistently by neutral </w:t>
      </w:r>
      <w:r w:rsidRPr="00E512B2">
        <w:rPr>
          <w:rFonts w:ascii="Bookman Old Style" w:hAnsi="Bookman Old Style"/>
          <w:sz w:val="20"/>
          <w:szCs w:val="20"/>
        </w:rPr>
        <w:t>arbiters. Occa</w:t>
      </w:r>
      <w:r w:rsidR="00C60B99" w:rsidRPr="00E512B2">
        <w:rPr>
          <w:rFonts w:ascii="Bookman Old Style" w:hAnsi="Bookman Old Style"/>
          <w:sz w:val="20"/>
          <w:szCs w:val="20"/>
        </w:rPr>
        <w:t xml:space="preserve">sionally, an officiating judgmental error can determine the </w:t>
      </w:r>
      <w:proofErr w:type="gramStart"/>
      <w:r w:rsidR="00C60B99" w:rsidRPr="00E512B2">
        <w:rPr>
          <w:rFonts w:ascii="Bookman Old Style" w:hAnsi="Bookman Old Style"/>
          <w:sz w:val="20"/>
          <w:szCs w:val="20"/>
        </w:rPr>
        <w:t>final outcome</w:t>
      </w:r>
      <w:proofErr w:type="gramEnd"/>
      <w:r w:rsidR="00C60B99" w:rsidRPr="00E512B2">
        <w:rPr>
          <w:rFonts w:ascii="Bookman Old Style" w:hAnsi="Bookman Old Style"/>
          <w:sz w:val="20"/>
          <w:szCs w:val="20"/>
        </w:rPr>
        <w:t xml:space="preserve">, usually to no one’s satisfaction. </w:t>
      </w:r>
    </w:p>
    <w:p w14:paraId="4016BAC7" w14:textId="77777777" w:rsidR="00C60B99" w:rsidRPr="00E512B2" w:rsidRDefault="00C60B99" w:rsidP="00B44BA2">
      <w:pPr>
        <w:rPr>
          <w:rFonts w:ascii="Bookman Old Style" w:hAnsi="Bookman Old Style"/>
          <w:sz w:val="20"/>
          <w:szCs w:val="20"/>
        </w:rPr>
      </w:pPr>
      <w:r w:rsidRPr="00E512B2">
        <w:rPr>
          <w:rFonts w:ascii="Bookman Old Style" w:hAnsi="Bookman Old Style"/>
          <w:sz w:val="20"/>
          <w:szCs w:val="20"/>
        </w:rPr>
        <w:t>Replay review</w:t>
      </w:r>
      <w:r w:rsidR="00DC72E4" w:rsidRPr="00E512B2">
        <w:rPr>
          <w:rFonts w:ascii="Bookman Old Style" w:hAnsi="Bookman Old Style"/>
          <w:sz w:val="20"/>
          <w:szCs w:val="20"/>
        </w:rPr>
        <w:t>’s</w:t>
      </w:r>
      <w:r w:rsidRPr="00E512B2">
        <w:rPr>
          <w:rFonts w:ascii="Bookman Old Style" w:hAnsi="Bookman Old Style"/>
          <w:sz w:val="20"/>
          <w:szCs w:val="20"/>
        </w:rPr>
        <w:t xml:space="preserve"> </w:t>
      </w:r>
      <w:r w:rsidR="00BE6858" w:rsidRPr="00E512B2">
        <w:rPr>
          <w:rFonts w:ascii="Bookman Old Style" w:hAnsi="Bookman Old Style"/>
          <w:sz w:val="20"/>
          <w:szCs w:val="20"/>
        </w:rPr>
        <w:t>goal is to get the officials calls on the field</w:t>
      </w:r>
      <w:r w:rsidR="004A1C06" w:rsidRPr="00E512B2">
        <w:rPr>
          <w:rFonts w:ascii="Bookman Old Style" w:hAnsi="Bookman Old Style"/>
          <w:sz w:val="20"/>
          <w:szCs w:val="20"/>
        </w:rPr>
        <w:t xml:space="preserve"> correct. Officials use various methods and techniques to determine the correct call on each play. Unfortunately, there are times when an officials’ judgment on a </w:t>
      </w:r>
      <w:proofErr w:type="gramStart"/>
      <w:r w:rsidR="004A1C06" w:rsidRPr="00E512B2">
        <w:rPr>
          <w:rFonts w:ascii="Bookman Old Style" w:hAnsi="Bookman Old Style"/>
          <w:sz w:val="20"/>
          <w:szCs w:val="20"/>
        </w:rPr>
        <w:t>particular play</w:t>
      </w:r>
      <w:proofErr w:type="gramEnd"/>
      <w:r w:rsidR="004A1C06" w:rsidRPr="00E512B2">
        <w:rPr>
          <w:rFonts w:ascii="Bookman Old Style" w:hAnsi="Bookman Old Style"/>
          <w:sz w:val="20"/>
          <w:szCs w:val="20"/>
        </w:rPr>
        <w:t xml:space="preserve"> comes into question. Replay</w:t>
      </w:r>
      <w:r w:rsidR="00BE6858" w:rsidRPr="00E512B2">
        <w:rPr>
          <w:rFonts w:ascii="Bookman Old Style" w:hAnsi="Bookman Old Style"/>
          <w:sz w:val="20"/>
          <w:szCs w:val="20"/>
        </w:rPr>
        <w:t xml:space="preserve"> can assist officials in correcting some of those judgment calls that would othe</w:t>
      </w:r>
      <w:r w:rsidR="004A1C06" w:rsidRPr="00E512B2">
        <w:rPr>
          <w:rFonts w:ascii="Bookman Old Style" w:hAnsi="Bookman Old Style"/>
          <w:sz w:val="20"/>
          <w:szCs w:val="20"/>
        </w:rPr>
        <w:t>rwise go unchecked. It adds another significant</w:t>
      </w:r>
      <w:r w:rsidR="00BE6858" w:rsidRPr="00E512B2">
        <w:rPr>
          <w:rFonts w:ascii="Bookman Old Style" w:hAnsi="Bookman Old Style"/>
          <w:sz w:val="20"/>
          <w:szCs w:val="20"/>
        </w:rPr>
        <w:t xml:space="preserve"> tool to the box for officials and game administrators</w:t>
      </w:r>
      <w:r w:rsidR="004A1C06" w:rsidRPr="00E512B2">
        <w:rPr>
          <w:rFonts w:ascii="Bookman Old Style" w:hAnsi="Bookman Old Style"/>
          <w:sz w:val="20"/>
          <w:szCs w:val="20"/>
        </w:rPr>
        <w:t xml:space="preserve"> </w:t>
      </w:r>
      <w:r w:rsidR="00BE6858" w:rsidRPr="00E512B2">
        <w:rPr>
          <w:rFonts w:ascii="Bookman Old Style" w:hAnsi="Bookman Old Style"/>
          <w:sz w:val="20"/>
          <w:szCs w:val="20"/>
        </w:rPr>
        <w:t>in striving to reach the goal of the “correct team” getting the benefits of an official’s judgment.</w:t>
      </w:r>
    </w:p>
    <w:p w14:paraId="43083D28" w14:textId="77777777" w:rsidR="00BE6858" w:rsidRPr="00E512B2" w:rsidRDefault="004A1C06" w:rsidP="00B44BA2">
      <w:pPr>
        <w:rPr>
          <w:rFonts w:ascii="Bookman Old Style" w:hAnsi="Bookman Old Style"/>
          <w:sz w:val="20"/>
          <w:szCs w:val="20"/>
        </w:rPr>
      </w:pPr>
      <w:r w:rsidRPr="00E512B2">
        <w:rPr>
          <w:rFonts w:ascii="Bookman Old Style" w:hAnsi="Bookman Old Style"/>
          <w:b/>
          <w:sz w:val="20"/>
          <w:szCs w:val="20"/>
        </w:rPr>
        <w:t>What is the Philosophy of Replay</w:t>
      </w:r>
      <w:r w:rsidRPr="00E512B2">
        <w:rPr>
          <w:rFonts w:ascii="Bookman Old Style" w:hAnsi="Bookman Old Style"/>
          <w:sz w:val="20"/>
          <w:szCs w:val="20"/>
        </w:rPr>
        <w:t>?</w:t>
      </w:r>
    </w:p>
    <w:p w14:paraId="2E1F11B5" w14:textId="77777777" w:rsidR="00BE6858" w:rsidRPr="00E512B2" w:rsidRDefault="00BE6858" w:rsidP="00BE6858">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The instant replay process operates under the fundamental assumption that the ruling on the field is</w:t>
      </w:r>
    </w:p>
    <w:p w14:paraId="78F70EFD" w14:textId="77777777" w:rsidR="00BE6858" w:rsidRPr="00E512B2" w:rsidRDefault="00BE6858" w:rsidP="00BE6858">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correct. The replay official may reverse a ruling if</w:t>
      </w:r>
      <w:r w:rsidR="00DC72E4" w:rsidRPr="00E512B2">
        <w:rPr>
          <w:rFonts w:ascii="Bookman Old Style" w:hAnsi="Bookman Old Style"/>
          <w:sz w:val="20"/>
          <w:szCs w:val="20"/>
        </w:rPr>
        <w:t>,</w:t>
      </w:r>
      <w:r w:rsidRPr="00E512B2">
        <w:rPr>
          <w:rFonts w:ascii="Bookman Old Style" w:hAnsi="Bookman Old Style"/>
          <w:sz w:val="20"/>
          <w:szCs w:val="20"/>
        </w:rPr>
        <w:t xml:space="preserve"> and only if</w:t>
      </w:r>
      <w:r w:rsidR="00DC72E4" w:rsidRPr="00E512B2">
        <w:rPr>
          <w:rFonts w:ascii="Bookman Old Style" w:hAnsi="Bookman Old Style"/>
          <w:sz w:val="20"/>
          <w:szCs w:val="20"/>
        </w:rPr>
        <w:t>,</w:t>
      </w:r>
      <w:r w:rsidRPr="00E512B2">
        <w:rPr>
          <w:rFonts w:ascii="Bookman Old Style" w:hAnsi="Bookman Old Style"/>
          <w:sz w:val="20"/>
          <w:szCs w:val="20"/>
        </w:rPr>
        <w:t xml:space="preserve"> the video evidence convinces him beyond all doubt that the ruling was incorrect. Without such conclusive video evidence, the replay official must allow the ruling to stand.</w:t>
      </w:r>
    </w:p>
    <w:p w14:paraId="3906EFA1" w14:textId="77777777" w:rsidR="00BE6858" w:rsidRPr="00E512B2" w:rsidRDefault="00BE6858" w:rsidP="00BE6858">
      <w:pPr>
        <w:autoSpaceDE w:val="0"/>
        <w:autoSpaceDN w:val="0"/>
        <w:adjustRightInd w:val="0"/>
        <w:spacing w:after="0" w:line="240" w:lineRule="auto"/>
        <w:rPr>
          <w:rFonts w:ascii="Bookman Old Style" w:hAnsi="Bookman Old Style"/>
          <w:sz w:val="20"/>
          <w:szCs w:val="20"/>
        </w:rPr>
      </w:pPr>
    </w:p>
    <w:p w14:paraId="5A23C6BB" w14:textId="77777777" w:rsidR="00BE6858" w:rsidRPr="00E512B2" w:rsidRDefault="00BE6858" w:rsidP="00BE6858">
      <w:pPr>
        <w:autoSpaceDE w:val="0"/>
        <w:autoSpaceDN w:val="0"/>
        <w:adjustRightInd w:val="0"/>
        <w:spacing w:after="0" w:line="240" w:lineRule="auto"/>
        <w:rPr>
          <w:rStyle w:val="IntenseEmphasis"/>
          <w:rFonts w:ascii="Bookman Old Style" w:hAnsi="Bookman Old Style"/>
          <w:sz w:val="20"/>
          <w:szCs w:val="20"/>
        </w:rPr>
      </w:pPr>
      <w:r w:rsidRPr="00E512B2">
        <w:rPr>
          <w:rFonts w:ascii="Bookman Old Style" w:hAnsi="Bookman Old Style"/>
          <w:b/>
          <w:sz w:val="20"/>
          <w:szCs w:val="20"/>
        </w:rPr>
        <w:t>Who is Eligible to Participate in Replay?</w:t>
      </w:r>
    </w:p>
    <w:p w14:paraId="298BEC92" w14:textId="77777777" w:rsidR="00BE6858" w:rsidRPr="00E512B2" w:rsidRDefault="00BE6858" w:rsidP="00BE6858">
      <w:pPr>
        <w:autoSpaceDE w:val="0"/>
        <w:autoSpaceDN w:val="0"/>
        <w:adjustRightInd w:val="0"/>
        <w:spacing w:after="0" w:line="240" w:lineRule="auto"/>
        <w:rPr>
          <w:rFonts w:ascii="Bookman Old Style" w:hAnsi="Bookman Old Style"/>
          <w:sz w:val="20"/>
          <w:szCs w:val="20"/>
        </w:rPr>
      </w:pPr>
    </w:p>
    <w:p w14:paraId="77FF6172" w14:textId="77777777" w:rsidR="00BE6858" w:rsidRPr="00E512B2" w:rsidRDefault="00BE6858" w:rsidP="00BE6858">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For the 2019 regular season, member schools will be able to participate on a voluntary basis in the year</w:t>
      </w:r>
      <w:r w:rsidR="004A1C06" w:rsidRPr="00E512B2">
        <w:rPr>
          <w:rFonts w:ascii="Bookman Old Style" w:hAnsi="Bookman Old Style"/>
          <w:sz w:val="20"/>
          <w:szCs w:val="20"/>
        </w:rPr>
        <w:t xml:space="preserve"> </w:t>
      </w:r>
      <w:r w:rsidRPr="00E512B2">
        <w:rPr>
          <w:rFonts w:ascii="Bookman Old Style" w:hAnsi="Bookman Old Style"/>
          <w:sz w:val="20"/>
          <w:szCs w:val="20"/>
        </w:rPr>
        <w:t>two experiment. The member school must agree to full compliance with the rules and regulations for</w:t>
      </w:r>
      <w:r w:rsidR="004A1C06" w:rsidRPr="00E512B2">
        <w:rPr>
          <w:rFonts w:ascii="Bookman Old Style" w:hAnsi="Bookman Old Style"/>
          <w:sz w:val="20"/>
          <w:szCs w:val="20"/>
        </w:rPr>
        <w:t xml:space="preserve"> </w:t>
      </w:r>
      <w:r w:rsidRPr="00E512B2">
        <w:rPr>
          <w:rFonts w:ascii="Bookman Old Style" w:hAnsi="Bookman Old Style"/>
          <w:sz w:val="20"/>
          <w:szCs w:val="20"/>
        </w:rPr>
        <w:t>replay. For a contest to be designated as a replay game, both schools must have the required equipment</w:t>
      </w:r>
      <w:r w:rsidR="004A1C06" w:rsidRPr="00E512B2">
        <w:rPr>
          <w:rFonts w:ascii="Bookman Old Style" w:hAnsi="Bookman Old Style"/>
          <w:sz w:val="20"/>
          <w:szCs w:val="20"/>
        </w:rPr>
        <w:t xml:space="preserve"> </w:t>
      </w:r>
      <w:r w:rsidRPr="00E512B2">
        <w:rPr>
          <w:rFonts w:ascii="Bookman Old Style" w:hAnsi="Bookman Old Style"/>
          <w:sz w:val="20"/>
          <w:szCs w:val="20"/>
        </w:rPr>
        <w:t>and agree prior to the contest to participate. The game referee will certify prior to the contest beginning</w:t>
      </w:r>
      <w:r w:rsidR="004A1C06" w:rsidRPr="00E512B2">
        <w:rPr>
          <w:rFonts w:ascii="Bookman Old Style" w:hAnsi="Bookman Old Style"/>
          <w:sz w:val="20"/>
          <w:szCs w:val="20"/>
        </w:rPr>
        <w:t xml:space="preserve"> </w:t>
      </w:r>
      <w:r w:rsidRPr="00E512B2">
        <w:rPr>
          <w:rFonts w:ascii="Bookman Old Style" w:hAnsi="Bookman Old Style"/>
          <w:sz w:val="20"/>
          <w:szCs w:val="20"/>
        </w:rPr>
        <w:t>that both head coaches agree to the replay rules and regulations. All decisions of the replay official are</w:t>
      </w:r>
      <w:r w:rsidR="004A1C06" w:rsidRPr="00E512B2">
        <w:rPr>
          <w:rFonts w:ascii="Bookman Old Style" w:hAnsi="Bookman Old Style"/>
          <w:sz w:val="20"/>
          <w:szCs w:val="20"/>
        </w:rPr>
        <w:t xml:space="preserve"> </w:t>
      </w:r>
      <w:r w:rsidRPr="00E512B2">
        <w:rPr>
          <w:rFonts w:ascii="Bookman Old Style" w:hAnsi="Bookman Old Style"/>
          <w:sz w:val="20"/>
          <w:szCs w:val="20"/>
        </w:rPr>
        <w:t>final and are not subject to review or appeal. The NJSIAA reserves the right to initiate and implement</w:t>
      </w:r>
      <w:r w:rsidR="004A1C06" w:rsidRPr="00E512B2">
        <w:rPr>
          <w:rFonts w:ascii="Bookman Old Style" w:hAnsi="Bookman Old Style"/>
          <w:sz w:val="20"/>
          <w:szCs w:val="20"/>
        </w:rPr>
        <w:t xml:space="preserve"> </w:t>
      </w:r>
      <w:r w:rsidRPr="00E512B2">
        <w:rPr>
          <w:rFonts w:ascii="Bookman Old Style" w:hAnsi="Bookman Old Style"/>
          <w:sz w:val="20"/>
          <w:szCs w:val="20"/>
        </w:rPr>
        <w:t>replay at its discretion for its post season tournament</w:t>
      </w:r>
      <w:r w:rsidR="0091502A" w:rsidRPr="00E512B2">
        <w:rPr>
          <w:rFonts w:ascii="Bookman Old Style" w:hAnsi="Bookman Old Style"/>
          <w:sz w:val="20"/>
          <w:szCs w:val="20"/>
        </w:rPr>
        <w:t xml:space="preserve">. </w:t>
      </w:r>
      <w:proofErr w:type="gramStart"/>
      <w:r w:rsidR="0091502A" w:rsidRPr="00E512B2">
        <w:rPr>
          <w:rFonts w:ascii="Bookman Old Style" w:hAnsi="Bookman Old Style"/>
          <w:sz w:val="20"/>
          <w:szCs w:val="20"/>
        </w:rPr>
        <w:t>At this time</w:t>
      </w:r>
      <w:proofErr w:type="gramEnd"/>
      <w:r w:rsidR="0091502A" w:rsidRPr="00E512B2">
        <w:rPr>
          <w:rFonts w:ascii="Bookman Old Style" w:hAnsi="Bookman Old Style"/>
          <w:sz w:val="20"/>
          <w:szCs w:val="20"/>
        </w:rPr>
        <w:t>, NJSIAA anticipates using replay in all rounds of the State Tournament</w:t>
      </w:r>
      <w:r w:rsidR="00533D30">
        <w:rPr>
          <w:rFonts w:ascii="Bookman Old Style" w:hAnsi="Bookman Old Style"/>
          <w:sz w:val="20"/>
          <w:szCs w:val="20"/>
        </w:rPr>
        <w:t>, including the Regional Championships at neutral site venues</w:t>
      </w:r>
      <w:r w:rsidR="0091502A" w:rsidRPr="00E512B2">
        <w:rPr>
          <w:rFonts w:ascii="Bookman Old Style" w:hAnsi="Bookman Old Style"/>
          <w:sz w:val="20"/>
          <w:szCs w:val="20"/>
        </w:rPr>
        <w:t xml:space="preserve"> </w:t>
      </w:r>
    </w:p>
    <w:p w14:paraId="1B4A4C66" w14:textId="77777777" w:rsidR="00A20436" w:rsidRPr="00E512B2" w:rsidRDefault="00A20436" w:rsidP="00BE6858">
      <w:pPr>
        <w:autoSpaceDE w:val="0"/>
        <w:autoSpaceDN w:val="0"/>
        <w:adjustRightInd w:val="0"/>
        <w:spacing w:after="0" w:line="240" w:lineRule="auto"/>
        <w:rPr>
          <w:rFonts w:ascii="Bookman Old Style" w:hAnsi="Bookman Old Style"/>
          <w:sz w:val="20"/>
          <w:szCs w:val="20"/>
        </w:rPr>
      </w:pPr>
    </w:p>
    <w:p w14:paraId="0C61B3CF" w14:textId="77777777" w:rsidR="00A20436" w:rsidRPr="00912A87" w:rsidRDefault="00A20436" w:rsidP="00BE6858">
      <w:pPr>
        <w:autoSpaceDE w:val="0"/>
        <w:autoSpaceDN w:val="0"/>
        <w:adjustRightInd w:val="0"/>
        <w:spacing w:after="0" w:line="240" w:lineRule="auto"/>
        <w:rPr>
          <w:rFonts w:ascii="Bookman Old Style" w:hAnsi="Bookman Old Style"/>
          <w:b/>
          <w:sz w:val="20"/>
          <w:szCs w:val="20"/>
        </w:rPr>
      </w:pPr>
      <w:r w:rsidRPr="00E512B2">
        <w:rPr>
          <w:rFonts w:ascii="Bookman Old Style" w:hAnsi="Bookman Old Style"/>
          <w:sz w:val="20"/>
          <w:szCs w:val="20"/>
        </w:rPr>
        <w:t xml:space="preserve">For teams adding Sideline in 2019 </w:t>
      </w:r>
      <w:proofErr w:type="gramStart"/>
      <w:r w:rsidRPr="00E512B2">
        <w:rPr>
          <w:rFonts w:ascii="Bookman Old Style" w:hAnsi="Bookman Old Style"/>
          <w:sz w:val="20"/>
          <w:szCs w:val="20"/>
        </w:rPr>
        <w:t>and also</w:t>
      </w:r>
      <w:proofErr w:type="gramEnd"/>
      <w:r w:rsidRPr="00E512B2">
        <w:rPr>
          <w:rFonts w:ascii="Bookman Old Style" w:hAnsi="Bookman Old Style"/>
          <w:sz w:val="20"/>
          <w:szCs w:val="20"/>
        </w:rPr>
        <w:t xml:space="preserve"> participating in Replay Review,</w:t>
      </w:r>
      <w:r w:rsidR="00D35923">
        <w:rPr>
          <w:rFonts w:ascii="Bookman Old Style" w:hAnsi="Bookman Old Style"/>
          <w:sz w:val="20"/>
          <w:szCs w:val="20"/>
        </w:rPr>
        <w:t xml:space="preserve"> you can ask </w:t>
      </w:r>
      <w:proofErr w:type="spellStart"/>
      <w:r w:rsidR="00D35923">
        <w:rPr>
          <w:rFonts w:ascii="Bookman Old Style" w:hAnsi="Bookman Old Style"/>
          <w:sz w:val="20"/>
          <w:szCs w:val="20"/>
        </w:rPr>
        <w:t>Hudl</w:t>
      </w:r>
      <w:proofErr w:type="spellEnd"/>
      <w:r w:rsidR="00D35923">
        <w:rPr>
          <w:rFonts w:ascii="Bookman Old Style" w:hAnsi="Bookman Old Style"/>
          <w:sz w:val="20"/>
          <w:szCs w:val="20"/>
        </w:rPr>
        <w:t xml:space="preserve"> to provide a free IPad to your school</w:t>
      </w:r>
    </w:p>
    <w:p w14:paraId="1B3BBC02" w14:textId="77777777" w:rsidR="00BE6858" w:rsidRPr="00E512B2" w:rsidRDefault="00BE6858" w:rsidP="00BE6858">
      <w:pPr>
        <w:autoSpaceDE w:val="0"/>
        <w:autoSpaceDN w:val="0"/>
        <w:adjustRightInd w:val="0"/>
        <w:spacing w:after="0" w:line="240" w:lineRule="auto"/>
        <w:rPr>
          <w:rFonts w:ascii="Bookman Old Style" w:hAnsi="Bookman Old Style"/>
          <w:sz w:val="20"/>
          <w:szCs w:val="20"/>
        </w:rPr>
      </w:pPr>
    </w:p>
    <w:p w14:paraId="5DA847DB" w14:textId="77777777" w:rsidR="00BE6858" w:rsidRPr="00E512B2" w:rsidRDefault="00BE6858" w:rsidP="00BE6858">
      <w:pPr>
        <w:autoSpaceDE w:val="0"/>
        <w:autoSpaceDN w:val="0"/>
        <w:adjustRightInd w:val="0"/>
        <w:spacing w:after="0" w:line="240" w:lineRule="auto"/>
        <w:rPr>
          <w:rFonts w:ascii="Bookman Old Style" w:hAnsi="Bookman Old Style"/>
          <w:b/>
          <w:sz w:val="20"/>
          <w:szCs w:val="20"/>
        </w:rPr>
      </w:pPr>
      <w:r w:rsidRPr="00E512B2">
        <w:rPr>
          <w:rFonts w:ascii="Bookman Old Style" w:hAnsi="Bookman Old Style"/>
          <w:b/>
          <w:sz w:val="20"/>
          <w:szCs w:val="20"/>
        </w:rPr>
        <w:t>What plays are Reviewable?</w:t>
      </w:r>
    </w:p>
    <w:p w14:paraId="1BD98011" w14:textId="77777777" w:rsidR="00BE6858" w:rsidRPr="00E512B2" w:rsidRDefault="00BE6858" w:rsidP="00BE6858">
      <w:pPr>
        <w:autoSpaceDE w:val="0"/>
        <w:autoSpaceDN w:val="0"/>
        <w:adjustRightInd w:val="0"/>
        <w:spacing w:after="0" w:line="240" w:lineRule="auto"/>
        <w:rPr>
          <w:rFonts w:ascii="Bookman Old Style" w:hAnsi="Bookman Old Style"/>
          <w:sz w:val="20"/>
          <w:szCs w:val="20"/>
        </w:rPr>
      </w:pPr>
    </w:p>
    <w:p w14:paraId="0212C80C" w14:textId="77777777" w:rsidR="00BE6858" w:rsidRPr="00E512B2" w:rsidRDefault="00BE6858" w:rsidP="00BE6858">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For the 2019 season, reviewable plays include:</w:t>
      </w:r>
    </w:p>
    <w:p w14:paraId="25912CDB" w14:textId="77777777" w:rsidR="00BE6858" w:rsidRPr="00E512B2" w:rsidRDefault="00BE6858" w:rsidP="00BE6858">
      <w:pPr>
        <w:autoSpaceDE w:val="0"/>
        <w:autoSpaceDN w:val="0"/>
        <w:adjustRightInd w:val="0"/>
        <w:spacing w:after="0" w:line="240" w:lineRule="auto"/>
        <w:rPr>
          <w:rFonts w:ascii="Bookman Old Style" w:hAnsi="Bookman Old Style"/>
          <w:sz w:val="20"/>
          <w:szCs w:val="20"/>
        </w:rPr>
      </w:pPr>
    </w:p>
    <w:p w14:paraId="4D72A5C0" w14:textId="77777777" w:rsidR="00BE6858" w:rsidRPr="00E512B2" w:rsidRDefault="0094068A" w:rsidP="00BE6858">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a.</w:t>
      </w:r>
      <w:r w:rsidR="00BE6858" w:rsidRPr="00E512B2">
        <w:rPr>
          <w:rFonts w:ascii="Bookman Old Style" w:hAnsi="Bookman Old Style"/>
          <w:sz w:val="20"/>
          <w:szCs w:val="20"/>
        </w:rPr>
        <w:t xml:space="preserve"> </w:t>
      </w:r>
      <w:r w:rsidR="004A1C06" w:rsidRPr="00E512B2">
        <w:rPr>
          <w:rFonts w:ascii="Bookman Old Style" w:hAnsi="Bookman Old Style"/>
          <w:sz w:val="20"/>
          <w:szCs w:val="20"/>
        </w:rPr>
        <w:t>A potential touchdown, safety, or try for point (2 pts)</w:t>
      </w:r>
    </w:p>
    <w:p w14:paraId="424D9F93" w14:textId="77777777" w:rsidR="0094068A" w:rsidRPr="00E512B2" w:rsidRDefault="0094068A" w:rsidP="00BE6858">
      <w:pPr>
        <w:autoSpaceDE w:val="0"/>
        <w:autoSpaceDN w:val="0"/>
        <w:adjustRightInd w:val="0"/>
        <w:spacing w:after="0" w:line="240" w:lineRule="auto"/>
        <w:rPr>
          <w:rFonts w:ascii="Bookman Old Style" w:hAnsi="Bookman Old Style"/>
          <w:sz w:val="20"/>
          <w:szCs w:val="20"/>
        </w:rPr>
      </w:pPr>
    </w:p>
    <w:p w14:paraId="36EFA8AA" w14:textId="77777777" w:rsidR="0094068A" w:rsidRPr="00E512B2" w:rsidRDefault="0094068A" w:rsidP="00BE6858">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b. Fie</w:t>
      </w:r>
      <w:r w:rsidR="004A1C06" w:rsidRPr="00E512B2">
        <w:rPr>
          <w:rFonts w:ascii="Bookman Old Style" w:hAnsi="Bookman Old Style"/>
          <w:sz w:val="20"/>
          <w:szCs w:val="20"/>
        </w:rPr>
        <w:t xml:space="preserve">ld goals and </w:t>
      </w:r>
      <w:r w:rsidR="00E512B2" w:rsidRPr="00E512B2">
        <w:rPr>
          <w:rFonts w:ascii="Bookman Old Style" w:hAnsi="Bookman Old Style"/>
          <w:sz w:val="20"/>
          <w:szCs w:val="20"/>
        </w:rPr>
        <w:t>try</w:t>
      </w:r>
      <w:r w:rsidR="004A1C06" w:rsidRPr="00E512B2">
        <w:rPr>
          <w:rFonts w:ascii="Bookman Old Style" w:hAnsi="Bookman Old Style"/>
          <w:sz w:val="20"/>
          <w:szCs w:val="20"/>
        </w:rPr>
        <w:t xml:space="preserve"> for point atte</w:t>
      </w:r>
      <w:r w:rsidRPr="00E512B2">
        <w:rPr>
          <w:rFonts w:ascii="Bookman Old Style" w:hAnsi="Bookman Old Style"/>
          <w:sz w:val="20"/>
          <w:szCs w:val="20"/>
        </w:rPr>
        <w:t>mpts if and only if the ball is ruled below</w:t>
      </w:r>
      <w:r w:rsidR="004A1C06" w:rsidRPr="00E512B2">
        <w:rPr>
          <w:rFonts w:ascii="Bookman Old Style" w:hAnsi="Bookman Old Style"/>
          <w:sz w:val="20"/>
          <w:szCs w:val="20"/>
        </w:rPr>
        <w:t xml:space="preserve"> </w:t>
      </w:r>
      <w:r w:rsidRPr="00E512B2">
        <w:rPr>
          <w:rFonts w:ascii="Bookman Old Style" w:hAnsi="Bookman Old Style"/>
          <w:sz w:val="20"/>
          <w:szCs w:val="20"/>
        </w:rPr>
        <w:t>or above the crossbar, or, inside or outside of the uprights when it is lower that the top of the upright</w:t>
      </w:r>
    </w:p>
    <w:p w14:paraId="23264891" w14:textId="77777777" w:rsidR="0094068A" w:rsidRPr="00E512B2" w:rsidRDefault="0094068A" w:rsidP="00BE6858">
      <w:pPr>
        <w:autoSpaceDE w:val="0"/>
        <w:autoSpaceDN w:val="0"/>
        <w:adjustRightInd w:val="0"/>
        <w:spacing w:after="0" w:line="240" w:lineRule="auto"/>
        <w:rPr>
          <w:rFonts w:ascii="Bookman Old Style" w:hAnsi="Bookman Old Style"/>
          <w:sz w:val="20"/>
          <w:szCs w:val="20"/>
        </w:rPr>
      </w:pPr>
    </w:p>
    <w:p w14:paraId="0EBAAF1B" w14:textId="77777777" w:rsidR="0094068A" w:rsidRPr="00E512B2" w:rsidRDefault="0094068A" w:rsidP="00BE6858">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c. A turnover or potential turnover</w:t>
      </w:r>
    </w:p>
    <w:p w14:paraId="2ADC5CC7" w14:textId="77777777" w:rsidR="0094068A" w:rsidRPr="00E512B2" w:rsidRDefault="0094068A" w:rsidP="00BE6858">
      <w:pPr>
        <w:autoSpaceDE w:val="0"/>
        <w:autoSpaceDN w:val="0"/>
        <w:adjustRightInd w:val="0"/>
        <w:spacing w:after="0" w:line="240" w:lineRule="auto"/>
        <w:rPr>
          <w:rFonts w:ascii="Bookman Old Style" w:hAnsi="Bookman Old Style"/>
          <w:sz w:val="20"/>
          <w:szCs w:val="20"/>
        </w:rPr>
      </w:pPr>
    </w:p>
    <w:p w14:paraId="62DFFA15" w14:textId="77777777" w:rsidR="0094068A" w:rsidRPr="00E512B2" w:rsidRDefault="0094068A" w:rsidP="00BE6858">
      <w:pPr>
        <w:autoSpaceDE w:val="0"/>
        <w:autoSpaceDN w:val="0"/>
        <w:adjustRightInd w:val="0"/>
        <w:spacing w:after="0" w:line="240" w:lineRule="auto"/>
        <w:rPr>
          <w:rFonts w:ascii="Bookman Old Style" w:hAnsi="Bookman Old Style"/>
          <w:b/>
          <w:sz w:val="20"/>
          <w:szCs w:val="20"/>
        </w:rPr>
      </w:pPr>
      <w:r w:rsidRPr="00E512B2">
        <w:rPr>
          <w:rFonts w:ascii="Bookman Old Style" w:hAnsi="Bookman Old Style"/>
          <w:b/>
          <w:sz w:val="20"/>
          <w:szCs w:val="20"/>
        </w:rPr>
        <w:t>What Personnel are needed for replay?</w:t>
      </w:r>
    </w:p>
    <w:p w14:paraId="4589F5E2" w14:textId="77777777" w:rsidR="0094068A" w:rsidRPr="00E512B2" w:rsidRDefault="0094068A" w:rsidP="0094068A">
      <w:pPr>
        <w:autoSpaceDE w:val="0"/>
        <w:autoSpaceDN w:val="0"/>
        <w:adjustRightInd w:val="0"/>
        <w:spacing w:after="0" w:line="240" w:lineRule="auto"/>
        <w:rPr>
          <w:rFonts w:ascii="Bookman Old Style" w:hAnsi="Bookman Old Style"/>
          <w:b/>
          <w:bCs/>
          <w:sz w:val="20"/>
          <w:szCs w:val="20"/>
        </w:rPr>
      </w:pPr>
    </w:p>
    <w:p w14:paraId="58AABB69" w14:textId="77777777" w:rsidR="0094068A" w:rsidRPr="00E512B2" w:rsidRDefault="0094068A" w:rsidP="0094068A">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Instant replay personnel shall consist of the number of persons needed to operate the replay equipment</w:t>
      </w:r>
      <w:r w:rsidR="00DE064C" w:rsidRPr="00E512B2">
        <w:rPr>
          <w:rFonts w:ascii="Bookman Old Style" w:hAnsi="Bookman Old Style"/>
          <w:sz w:val="20"/>
          <w:szCs w:val="20"/>
        </w:rPr>
        <w:t xml:space="preserve"> </w:t>
      </w:r>
      <w:r w:rsidRPr="00E512B2">
        <w:rPr>
          <w:rFonts w:ascii="Bookman Old Style" w:hAnsi="Bookman Old Style"/>
          <w:sz w:val="20"/>
          <w:szCs w:val="20"/>
        </w:rPr>
        <w:t xml:space="preserve">within the necessary time constraints. </w:t>
      </w:r>
      <w:proofErr w:type="gramStart"/>
      <w:r w:rsidRPr="00E512B2">
        <w:rPr>
          <w:rFonts w:ascii="Bookman Old Style" w:hAnsi="Bookman Old Style"/>
          <w:sz w:val="20"/>
          <w:szCs w:val="20"/>
        </w:rPr>
        <w:t>Typically</w:t>
      </w:r>
      <w:proofErr w:type="gramEnd"/>
      <w:r w:rsidRPr="00E512B2">
        <w:rPr>
          <w:rFonts w:ascii="Bookman Old Style" w:hAnsi="Bookman Old Style"/>
          <w:sz w:val="20"/>
          <w:szCs w:val="20"/>
        </w:rPr>
        <w:t xml:space="preserve"> in a high school contest, this would include personnel to</w:t>
      </w:r>
      <w:r w:rsidR="00DE064C" w:rsidRPr="00E512B2">
        <w:rPr>
          <w:rFonts w:ascii="Bookman Old Style" w:hAnsi="Bookman Old Style"/>
          <w:sz w:val="20"/>
          <w:szCs w:val="20"/>
        </w:rPr>
        <w:t xml:space="preserve"> </w:t>
      </w:r>
      <w:r w:rsidRPr="00E512B2">
        <w:rPr>
          <w:rFonts w:ascii="Bookman Old Style" w:hAnsi="Bookman Old Style"/>
          <w:sz w:val="20"/>
          <w:szCs w:val="20"/>
        </w:rPr>
        <w:t>operate the cameras and the video equipment. The Replay Official will be defined as the assigned game</w:t>
      </w:r>
      <w:r w:rsidR="00DE064C" w:rsidRPr="00E512B2">
        <w:rPr>
          <w:rFonts w:ascii="Bookman Old Style" w:hAnsi="Bookman Old Style"/>
          <w:sz w:val="20"/>
          <w:szCs w:val="20"/>
        </w:rPr>
        <w:t xml:space="preserve"> </w:t>
      </w:r>
      <w:r w:rsidRPr="00E512B2">
        <w:rPr>
          <w:rFonts w:ascii="Bookman Old Style" w:hAnsi="Bookman Old Style"/>
          <w:sz w:val="20"/>
          <w:szCs w:val="20"/>
        </w:rPr>
        <w:t>Referee. He will be solely responsible for review and adjudication of a reviewable play. He will be assisted</w:t>
      </w:r>
      <w:r w:rsidR="00DE064C" w:rsidRPr="00E512B2">
        <w:rPr>
          <w:rFonts w:ascii="Bookman Old Style" w:hAnsi="Bookman Old Style"/>
          <w:sz w:val="20"/>
          <w:szCs w:val="20"/>
        </w:rPr>
        <w:t xml:space="preserve"> </w:t>
      </w:r>
      <w:r w:rsidRPr="00E512B2">
        <w:rPr>
          <w:rFonts w:ascii="Bookman Old Style" w:hAnsi="Bookman Old Style"/>
          <w:sz w:val="20"/>
          <w:szCs w:val="20"/>
        </w:rPr>
        <w:t>by an official of his choosing (defined as the Replay Assistant) with preference given to the official who was</w:t>
      </w:r>
      <w:r w:rsidR="00DE064C" w:rsidRPr="00E512B2">
        <w:rPr>
          <w:rFonts w:ascii="Bookman Old Style" w:hAnsi="Bookman Old Style"/>
          <w:sz w:val="20"/>
          <w:szCs w:val="20"/>
        </w:rPr>
        <w:t xml:space="preserve"> </w:t>
      </w:r>
      <w:r w:rsidRPr="00E512B2">
        <w:rPr>
          <w:rFonts w:ascii="Bookman Old Style" w:hAnsi="Bookman Old Style"/>
          <w:sz w:val="20"/>
          <w:szCs w:val="20"/>
        </w:rPr>
        <w:t>directly involved in the reviewable play. The Referee’s decision on any review will be final. Additional</w:t>
      </w:r>
      <w:r w:rsidR="00DE064C" w:rsidRPr="00E512B2">
        <w:rPr>
          <w:rFonts w:ascii="Bookman Old Style" w:hAnsi="Bookman Old Style"/>
          <w:sz w:val="20"/>
          <w:szCs w:val="20"/>
        </w:rPr>
        <w:t xml:space="preserve"> </w:t>
      </w:r>
      <w:r w:rsidRPr="00E512B2">
        <w:rPr>
          <w:rFonts w:ascii="Bookman Old Style" w:hAnsi="Bookman Old Style"/>
          <w:sz w:val="20"/>
          <w:szCs w:val="20"/>
        </w:rPr>
        <w:t>personnel can be utilized as needed i.e. cameras, stats, technicians, etc. The home school should have</w:t>
      </w:r>
      <w:r w:rsidR="00DE064C" w:rsidRPr="00E512B2">
        <w:rPr>
          <w:rFonts w:ascii="Bookman Old Style" w:hAnsi="Bookman Old Style"/>
          <w:sz w:val="20"/>
          <w:szCs w:val="20"/>
        </w:rPr>
        <w:t xml:space="preserve"> </w:t>
      </w:r>
      <w:r w:rsidRPr="00E512B2">
        <w:rPr>
          <w:rFonts w:ascii="Bookman Old Style" w:hAnsi="Bookman Old Style"/>
          <w:sz w:val="20"/>
          <w:szCs w:val="20"/>
        </w:rPr>
        <w:t>available a video technician to assist the referee when he is reviewing the play.</w:t>
      </w:r>
    </w:p>
    <w:p w14:paraId="28E4A2F5" w14:textId="77777777" w:rsidR="0094068A" w:rsidRPr="00E512B2" w:rsidRDefault="0094068A" w:rsidP="0094068A">
      <w:pPr>
        <w:autoSpaceDE w:val="0"/>
        <w:autoSpaceDN w:val="0"/>
        <w:adjustRightInd w:val="0"/>
        <w:spacing w:after="0" w:line="240" w:lineRule="auto"/>
        <w:rPr>
          <w:rFonts w:ascii="Bookman Old Style" w:hAnsi="Bookman Old Style"/>
          <w:sz w:val="20"/>
          <w:szCs w:val="20"/>
        </w:rPr>
      </w:pPr>
    </w:p>
    <w:p w14:paraId="664C557D" w14:textId="77777777" w:rsidR="0094068A" w:rsidRPr="00E512B2" w:rsidRDefault="0094068A" w:rsidP="0094068A">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The officiating crew must consist of a minimum of six officials.</w:t>
      </w:r>
    </w:p>
    <w:p w14:paraId="19787700" w14:textId="77777777" w:rsidR="0094068A" w:rsidRPr="00E512B2" w:rsidRDefault="0094068A" w:rsidP="0094068A">
      <w:pPr>
        <w:autoSpaceDE w:val="0"/>
        <w:autoSpaceDN w:val="0"/>
        <w:adjustRightInd w:val="0"/>
        <w:spacing w:after="0" w:line="240" w:lineRule="auto"/>
        <w:rPr>
          <w:rFonts w:ascii="Bookman Old Style" w:hAnsi="Bookman Old Style"/>
          <w:sz w:val="20"/>
          <w:szCs w:val="20"/>
        </w:rPr>
      </w:pPr>
    </w:p>
    <w:p w14:paraId="3D7A05A1" w14:textId="77777777" w:rsidR="0094068A" w:rsidRPr="00E512B2" w:rsidRDefault="0094068A" w:rsidP="0094068A">
      <w:pPr>
        <w:autoSpaceDE w:val="0"/>
        <w:autoSpaceDN w:val="0"/>
        <w:adjustRightInd w:val="0"/>
        <w:spacing w:after="0" w:line="240" w:lineRule="auto"/>
        <w:rPr>
          <w:rFonts w:ascii="Bookman Old Style" w:hAnsi="Bookman Old Style"/>
          <w:b/>
          <w:sz w:val="20"/>
          <w:szCs w:val="20"/>
        </w:rPr>
      </w:pPr>
      <w:r w:rsidRPr="00E512B2">
        <w:rPr>
          <w:rFonts w:ascii="Bookman Old Style" w:hAnsi="Bookman Old Style"/>
          <w:b/>
          <w:sz w:val="20"/>
          <w:szCs w:val="20"/>
        </w:rPr>
        <w:t>What equipment is necessary?</w:t>
      </w:r>
    </w:p>
    <w:p w14:paraId="0D36C809" w14:textId="77777777" w:rsidR="0094068A" w:rsidRPr="00E512B2" w:rsidRDefault="0094068A" w:rsidP="0094068A">
      <w:pPr>
        <w:autoSpaceDE w:val="0"/>
        <w:autoSpaceDN w:val="0"/>
        <w:adjustRightInd w:val="0"/>
        <w:spacing w:after="0" w:line="240" w:lineRule="auto"/>
        <w:rPr>
          <w:rFonts w:ascii="Bookman Old Style" w:hAnsi="Bookman Old Style"/>
          <w:sz w:val="20"/>
          <w:szCs w:val="20"/>
        </w:rPr>
      </w:pPr>
    </w:p>
    <w:p w14:paraId="09A4ACE2" w14:textId="77777777" w:rsidR="004A1C06" w:rsidRPr="00E512B2" w:rsidRDefault="0094068A" w:rsidP="0094068A">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The type of equipment used to carry out necessary instant replay duties shall be Hudl Sideline or similar</w:t>
      </w:r>
      <w:r w:rsidR="00DE064C" w:rsidRPr="00E512B2">
        <w:rPr>
          <w:rFonts w:ascii="Bookman Old Style" w:hAnsi="Bookman Old Style"/>
          <w:sz w:val="20"/>
          <w:szCs w:val="20"/>
        </w:rPr>
        <w:t xml:space="preserve"> </w:t>
      </w:r>
      <w:r w:rsidRPr="00E512B2">
        <w:rPr>
          <w:rFonts w:ascii="Bookman Old Style" w:hAnsi="Bookman Old Style"/>
          <w:sz w:val="20"/>
          <w:szCs w:val="20"/>
        </w:rPr>
        <w:t>video technology</w:t>
      </w:r>
      <w:r w:rsidR="00D35923">
        <w:rPr>
          <w:rFonts w:ascii="Bookman Old Style" w:hAnsi="Bookman Old Style"/>
          <w:sz w:val="20"/>
          <w:szCs w:val="20"/>
        </w:rPr>
        <w:t xml:space="preserve"> (</w:t>
      </w:r>
      <w:r w:rsidR="00D35923" w:rsidRPr="00D35923">
        <w:rPr>
          <w:rFonts w:ascii="Bookman Old Style" w:hAnsi="Bookman Old Style"/>
          <w:b/>
          <w:sz w:val="20"/>
          <w:szCs w:val="20"/>
        </w:rPr>
        <w:t>Edge or Insight replay systems</w:t>
      </w:r>
      <w:r w:rsidR="00D35923">
        <w:rPr>
          <w:rFonts w:ascii="Bookman Old Style" w:hAnsi="Bookman Old Style"/>
          <w:sz w:val="20"/>
          <w:szCs w:val="20"/>
        </w:rPr>
        <w:t>)</w:t>
      </w:r>
      <w:r w:rsidRPr="00E512B2">
        <w:rPr>
          <w:rFonts w:ascii="Bookman Old Style" w:hAnsi="Bookman Old Style"/>
          <w:sz w:val="20"/>
          <w:szCs w:val="20"/>
        </w:rPr>
        <w:t xml:space="preserve"> that provides replay during the contest, or NJSIAA sanctioned television/video</w:t>
      </w:r>
      <w:r w:rsidR="00DE064C" w:rsidRPr="00E512B2">
        <w:rPr>
          <w:rFonts w:ascii="Bookman Old Style" w:hAnsi="Bookman Old Style"/>
          <w:sz w:val="20"/>
          <w:szCs w:val="20"/>
        </w:rPr>
        <w:t xml:space="preserve"> </w:t>
      </w:r>
      <w:r w:rsidRPr="00E512B2">
        <w:rPr>
          <w:rFonts w:ascii="Bookman Old Style" w:hAnsi="Bookman Old Style"/>
          <w:sz w:val="20"/>
          <w:szCs w:val="20"/>
        </w:rPr>
        <w:t>broadcasts</w:t>
      </w:r>
      <w:r w:rsidRPr="00E512B2">
        <w:rPr>
          <w:rFonts w:ascii="Bookman Old Style" w:hAnsi="Bookman Old Style"/>
          <w:b/>
          <w:sz w:val="20"/>
          <w:szCs w:val="20"/>
        </w:rPr>
        <w:t xml:space="preserve">. A minimum of three cameras are required. At least one contestant must have a </w:t>
      </w:r>
      <w:proofErr w:type="gramStart"/>
      <w:r w:rsidRPr="00E512B2">
        <w:rPr>
          <w:rFonts w:ascii="Bookman Old Style" w:hAnsi="Bookman Old Style"/>
          <w:b/>
          <w:sz w:val="20"/>
          <w:szCs w:val="20"/>
        </w:rPr>
        <w:t>two angle</w:t>
      </w:r>
      <w:proofErr w:type="gramEnd"/>
      <w:r w:rsidR="00DE064C" w:rsidRPr="00E512B2">
        <w:rPr>
          <w:rFonts w:ascii="Bookman Old Style" w:hAnsi="Bookman Old Style"/>
          <w:b/>
          <w:sz w:val="20"/>
          <w:szCs w:val="20"/>
        </w:rPr>
        <w:t xml:space="preserve"> </w:t>
      </w:r>
      <w:r w:rsidRPr="00E512B2">
        <w:rPr>
          <w:rFonts w:ascii="Bookman Old Style" w:hAnsi="Bookman Old Style"/>
          <w:b/>
          <w:sz w:val="20"/>
          <w:szCs w:val="20"/>
        </w:rPr>
        <w:t>supported system</w:t>
      </w:r>
      <w:r w:rsidRPr="00E512B2">
        <w:rPr>
          <w:rFonts w:ascii="Bookman Old Style" w:hAnsi="Bookman Old Style"/>
          <w:sz w:val="20"/>
          <w:szCs w:val="20"/>
        </w:rPr>
        <w:t>. More cameras can be used if available. At least two replay IPads (one for each team)</w:t>
      </w:r>
      <w:r w:rsidR="00DE064C" w:rsidRPr="00E512B2">
        <w:rPr>
          <w:rFonts w:ascii="Bookman Old Style" w:hAnsi="Bookman Old Style"/>
          <w:sz w:val="20"/>
          <w:szCs w:val="20"/>
        </w:rPr>
        <w:t xml:space="preserve"> </w:t>
      </w:r>
      <w:r w:rsidRPr="00E512B2">
        <w:rPr>
          <w:rFonts w:ascii="Bookman Old Style" w:hAnsi="Bookman Old Style"/>
          <w:sz w:val="20"/>
          <w:szCs w:val="20"/>
        </w:rPr>
        <w:t>must be made available to the replay official for review. If replay equipment other than Hudl Sideline or</w:t>
      </w:r>
      <w:r w:rsidR="00DE064C" w:rsidRPr="00E512B2">
        <w:rPr>
          <w:rFonts w:ascii="Bookman Old Style" w:hAnsi="Bookman Old Style"/>
          <w:sz w:val="20"/>
          <w:szCs w:val="20"/>
        </w:rPr>
        <w:t xml:space="preserve"> </w:t>
      </w:r>
      <w:r w:rsidRPr="00E512B2">
        <w:rPr>
          <w:rFonts w:ascii="Bookman Old Style" w:hAnsi="Bookman Old Style"/>
          <w:sz w:val="20"/>
          <w:szCs w:val="20"/>
        </w:rPr>
        <w:t>similar technology is used, a replay monitor must be made available for official’s review. Each IPad should</w:t>
      </w:r>
      <w:r w:rsidR="00DE064C" w:rsidRPr="00E512B2">
        <w:rPr>
          <w:rFonts w:ascii="Bookman Old Style" w:hAnsi="Bookman Old Style"/>
          <w:sz w:val="20"/>
          <w:szCs w:val="20"/>
        </w:rPr>
        <w:t xml:space="preserve"> </w:t>
      </w:r>
      <w:r w:rsidRPr="00E512B2">
        <w:rPr>
          <w:rFonts w:ascii="Bookman Old Style" w:hAnsi="Bookman Old Style"/>
          <w:sz w:val="20"/>
          <w:szCs w:val="20"/>
        </w:rPr>
        <w:t>display two camera angles if supported – preferably a sideline and end zone. If more cameras are available,</w:t>
      </w:r>
      <w:r w:rsidR="00DE064C" w:rsidRPr="00E512B2">
        <w:rPr>
          <w:rFonts w:ascii="Bookman Old Style" w:hAnsi="Bookman Old Style"/>
          <w:sz w:val="20"/>
          <w:szCs w:val="20"/>
        </w:rPr>
        <w:t xml:space="preserve"> </w:t>
      </w:r>
      <w:r w:rsidRPr="00E512B2">
        <w:rPr>
          <w:rFonts w:ascii="Bookman Old Style" w:hAnsi="Bookman Old Style"/>
          <w:sz w:val="20"/>
          <w:szCs w:val="20"/>
        </w:rPr>
        <w:t>goal line angles would be used.</w:t>
      </w:r>
    </w:p>
    <w:p w14:paraId="0D8902A4" w14:textId="77777777" w:rsidR="0094068A" w:rsidRPr="00E512B2" w:rsidRDefault="0094068A" w:rsidP="0094068A">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A communication device shall be made available to the replay official</w:t>
      </w:r>
      <w:r w:rsidR="00DE064C" w:rsidRPr="00E512B2">
        <w:rPr>
          <w:rFonts w:ascii="Bookman Old Style" w:hAnsi="Bookman Old Style"/>
          <w:sz w:val="20"/>
          <w:szCs w:val="20"/>
        </w:rPr>
        <w:t xml:space="preserve"> </w:t>
      </w:r>
      <w:r w:rsidRPr="00E512B2">
        <w:rPr>
          <w:rFonts w:ascii="Bookman Old Style" w:hAnsi="Bookman Old Style"/>
          <w:sz w:val="20"/>
          <w:szCs w:val="20"/>
        </w:rPr>
        <w:t>(preferably a wireless microphone operated by the referee) so that he can convey information to the press</w:t>
      </w:r>
      <w:r w:rsidR="00DE064C" w:rsidRPr="00E512B2">
        <w:rPr>
          <w:rFonts w:ascii="Bookman Old Style" w:hAnsi="Bookman Old Style"/>
          <w:sz w:val="20"/>
          <w:szCs w:val="20"/>
        </w:rPr>
        <w:t xml:space="preserve"> </w:t>
      </w:r>
      <w:r w:rsidRPr="00E512B2">
        <w:rPr>
          <w:rFonts w:ascii="Bookman Old Style" w:hAnsi="Bookman Old Style"/>
          <w:sz w:val="20"/>
          <w:szCs w:val="20"/>
        </w:rPr>
        <w:t>box and relay pertinent information for a public address announcement</w:t>
      </w:r>
    </w:p>
    <w:p w14:paraId="5C370B51" w14:textId="77777777" w:rsidR="0094068A" w:rsidRPr="00E512B2" w:rsidRDefault="0094068A" w:rsidP="0094068A">
      <w:pPr>
        <w:autoSpaceDE w:val="0"/>
        <w:autoSpaceDN w:val="0"/>
        <w:adjustRightInd w:val="0"/>
        <w:spacing w:after="0" w:line="240" w:lineRule="auto"/>
        <w:rPr>
          <w:rFonts w:ascii="Bookman Old Style" w:hAnsi="Bookman Old Style"/>
          <w:b/>
          <w:sz w:val="20"/>
          <w:szCs w:val="20"/>
        </w:rPr>
      </w:pPr>
    </w:p>
    <w:p w14:paraId="46BA160A" w14:textId="77777777" w:rsidR="00B37B7D" w:rsidRPr="00E512B2" w:rsidRDefault="0094068A" w:rsidP="0094068A">
      <w:pPr>
        <w:autoSpaceDE w:val="0"/>
        <w:autoSpaceDN w:val="0"/>
        <w:adjustRightInd w:val="0"/>
        <w:spacing w:after="0" w:line="240" w:lineRule="auto"/>
        <w:rPr>
          <w:rFonts w:ascii="Bookman Old Style" w:hAnsi="Bookman Old Style"/>
          <w:b/>
          <w:sz w:val="20"/>
          <w:szCs w:val="20"/>
        </w:rPr>
      </w:pPr>
      <w:r w:rsidRPr="00E512B2">
        <w:rPr>
          <w:rFonts w:ascii="Bookman Old Style" w:hAnsi="Bookman Old Style"/>
          <w:b/>
          <w:sz w:val="20"/>
          <w:szCs w:val="20"/>
        </w:rPr>
        <w:t>How is replay in</w:t>
      </w:r>
      <w:r w:rsidR="00B37B7D" w:rsidRPr="00E512B2">
        <w:rPr>
          <w:rFonts w:ascii="Bookman Old Style" w:hAnsi="Bookman Old Style"/>
          <w:b/>
          <w:sz w:val="20"/>
          <w:szCs w:val="20"/>
        </w:rPr>
        <w:t>itiated?</w:t>
      </w:r>
    </w:p>
    <w:p w14:paraId="6BEC61E2" w14:textId="77777777" w:rsidR="00B37B7D" w:rsidRPr="00E512B2" w:rsidRDefault="00B37B7D" w:rsidP="0094068A">
      <w:pPr>
        <w:autoSpaceDE w:val="0"/>
        <w:autoSpaceDN w:val="0"/>
        <w:adjustRightInd w:val="0"/>
        <w:spacing w:after="0" w:line="240" w:lineRule="auto"/>
        <w:rPr>
          <w:rFonts w:ascii="Bookman Old Style" w:hAnsi="Bookman Old Style"/>
          <w:b/>
          <w:sz w:val="20"/>
          <w:szCs w:val="20"/>
        </w:rPr>
      </w:pPr>
    </w:p>
    <w:p w14:paraId="66741CA7" w14:textId="77777777" w:rsidR="00B37B7D" w:rsidRPr="00E512B2" w:rsidRDefault="00B37B7D" w:rsidP="00B37B7D">
      <w:pPr>
        <w:autoSpaceDE w:val="0"/>
        <w:autoSpaceDN w:val="0"/>
        <w:adjustRightInd w:val="0"/>
        <w:spacing w:after="0" w:line="240" w:lineRule="auto"/>
        <w:rPr>
          <w:rFonts w:ascii="Bookman Old Style" w:hAnsi="Bookman Old Style" w:cs="Bookman Old Style"/>
          <w:sz w:val="20"/>
          <w:szCs w:val="20"/>
        </w:rPr>
      </w:pPr>
      <w:r w:rsidRPr="00E512B2">
        <w:rPr>
          <w:rFonts w:ascii="Bookman Old Style" w:hAnsi="Bookman Old Style" w:cs="Bookman Old Style"/>
          <w:sz w:val="20"/>
          <w:szCs w:val="20"/>
        </w:rPr>
        <w:t xml:space="preserve">During the contest each team will be granted one challenge per half. If a challenge is </w:t>
      </w:r>
      <w:proofErr w:type="gramStart"/>
      <w:r w:rsidRPr="00E512B2">
        <w:rPr>
          <w:rFonts w:ascii="Bookman Old Style" w:hAnsi="Bookman Old Style" w:cs="Bookman Old Style"/>
          <w:sz w:val="20"/>
          <w:szCs w:val="20"/>
        </w:rPr>
        <w:t>successful</w:t>
      </w:r>
      <w:proofErr w:type="gramEnd"/>
      <w:r w:rsidRPr="00E512B2">
        <w:rPr>
          <w:rFonts w:ascii="Bookman Old Style" w:hAnsi="Bookman Old Style" w:cs="Bookman Old Style"/>
          <w:sz w:val="20"/>
          <w:szCs w:val="20"/>
        </w:rPr>
        <w:t xml:space="preserve"> the team will be allowed one more challenge in that half. Unused challenges in the first half do not carry over to second half and second half challenges do not carry over to an overtime period.</w:t>
      </w:r>
    </w:p>
    <w:p w14:paraId="0F7C0EC2" w14:textId="77777777" w:rsidR="00B37B7D" w:rsidRPr="00E512B2" w:rsidRDefault="00B37B7D" w:rsidP="00B37B7D">
      <w:pPr>
        <w:autoSpaceDE w:val="0"/>
        <w:autoSpaceDN w:val="0"/>
        <w:adjustRightInd w:val="0"/>
        <w:spacing w:after="0" w:line="240" w:lineRule="auto"/>
        <w:rPr>
          <w:rFonts w:ascii="Bookman Old Style" w:hAnsi="Bookman Old Style" w:cs="Bookman Old Style"/>
          <w:sz w:val="20"/>
          <w:szCs w:val="20"/>
        </w:rPr>
      </w:pPr>
    </w:p>
    <w:p w14:paraId="254EE505" w14:textId="77777777" w:rsidR="00B37B7D" w:rsidRPr="00E512B2" w:rsidRDefault="00B37B7D" w:rsidP="00B37B7D">
      <w:pPr>
        <w:autoSpaceDE w:val="0"/>
        <w:autoSpaceDN w:val="0"/>
        <w:adjustRightInd w:val="0"/>
        <w:spacing w:after="0" w:line="240" w:lineRule="auto"/>
        <w:rPr>
          <w:rFonts w:ascii="Bookman Old Style" w:hAnsi="Bookman Old Style" w:cs="Bookman Old Style"/>
          <w:sz w:val="20"/>
          <w:szCs w:val="20"/>
        </w:rPr>
      </w:pPr>
      <w:r w:rsidRPr="00E512B2">
        <w:rPr>
          <w:rFonts w:ascii="Bookman Old Style" w:hAnsi="Bookman Old Style" w:cs="Bookman Old Style"/>
          <w:sz w:val="20"/>
          <w:szCs w:val="20"/>
        </w:rPr>
        <w:t>In each overtime, teams will be granted one challenge. If successful, no additional challenges will be</w:t>
      </w:r>
    </w:p>
    <w:p w14:paraId="5EB4C1AA" w14:textId="77777777" w:rsidR="00B37B7D" w:rsidRPr="00E512B2" w:rsidRDefault="00B37B7D" w:rsidP="00B37B7D">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cs="Bookman Old Style"/>
          <w:sz w:val="20"/>
          <w:szCs w:val="20"/>
        </w:rPr>
        <w:t>granted in that overtime. Unused challenges do not carry over to subsequent overtimes</w:t>
      </w:r>
      <w:r w:rsidRPr="00E512B2">
        <w:rPr>
          <w:rFonts w:ascii="Bookman Old Style" w:hAnsi="Bookman Old Style"/>
          <w:sz w:val="20"/>
          <w:szCs w:val="20"/>
        </w:rPr>
        <w:t xml:space="preserve"> </w:t>
      </w:r>
    </w:p>
    <w:p w14:paraId="57767039" w14:textId="77777777" w:rsidR="00B37B7D" w:rsidRPr="00E512B2" w:rsidRDefault="00B37B7D" w:rsidP="00B37B7D">
      <w:pPr>
        <w:autoSpaceDE w:val="0"/>
        <w:autoSpaceDN w:val="0"/>
        <w:adjustRightInd w:val="0"/>
        <w:spacing w:after="0" w:line="240" w:lineRule="auto"/>
        <w:rPr>
          <w:rFonts w:ascii="Bookman Old Style" w:hAnsi="Bookman Old Style"/>
          <w:sz w:val="20"/>
          <w:szCs w:val="20"/>
        </w:rPr>
      </w:pPr>
    </w:p>
    <w:p w14:paraId="75BC0FE6" w14:textId="77777777" w:rsidR="0094068A" w:rsidRPr="00E512B2" w:rsidRDefault="0094068A" w:rsidP="0094068A">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b/>
          <w:bCs/>
          <w:sz w:val="20"/>
          <w:szCs w:val="20"/>
        </w:rPr>
        <w:t>Special Provisions</w:t>
      </w:r>
      <w:r w:rsidRPr="00E512B2">
        <w:rPr>
          <w:rFonts w:ascii="Bookman Old Style" w:hAnsi="Bookman Old Style"/>
          <w:sz w:val="20"/>
          <w:szCs w:val="20"/>
        </w:rPr>
        <w:t>—in the last three minutes of the contest, each team will be granted one additional</w:t>
      </w:r>
      <w:r w:rsidR="00DE064C" w:rsidRPr="00E512B2">
        <w:rPr>
          <w:rFonts w:ascii="Bookman Old Style" w:hAnsi="Bookman Old Style"/>
          <w:sz w:val="20"/>
          <w:szCs w:val="20"/>
        </w:rPr>
        <w:t xml:space="preserve"> </w:t>
      </w:r>
      <w:r w:rsidRPr="00E512B2">
        <w:rPr>
          <w:rFonts w:ascii="Bookman Old Style" w:hAnsi="Bookman Old Style"/>
          <w:sz w:val="20"/>
          <w:szCs w:val="20"/>
        </w:rPr>
        <w:t>challenge, if they have already used their second half challenge(s). If they have a challenge left, they do not</w:t>
      </w:r>
      <w:r w:rsidR="00B37B7D" w:rsidRPr="00E512B2">
        <w:rPr>
          <w:rFonts w:ascii="Bookman Old Style" w:hAnsi="Bookman Old Style"/>
          <w:sz w:val="20"/>
          <w:szCs w:val="20"/>
        </w:rPr>
        <w:t xml:space="preserve"> </w:t>
      </w:r>
      <w:r w:rsidRPr="00E512B2">
        <w:rPr>
          <w:rFonts w:ascii="Bookman Old Style" w:hAnsi="Bookman Old Style"/>
          <w:sz w:val="20"/>
          <w:szCs w:val="20"/>
        </w:rPr>
        <w:t>get an additional one.</w:t>
      </w:r>
    </w:p>
    <w:p w14:paraId="4ABAD88D" w14:textId="77777777" w:rsidR="00DE064C" w:rsidRPr="00E512B2" w:rsidRDefault="00DE064C" w:rsidP="0094068A">
      <w:pPr>
        <w:autoSpaceDE w:val="0"/>
        <w:autoSpaceDN w:val="0"/>
        <w:adjustRightInd w:val="0"/>
        <w:spacing w:after="0" w:line="240" w:lineRule="auto"/>
        <w:rPr>
          <w:rFonts w:ascii="Bookman Old Style" w:hAnsi="Bookman Old Style"/>
          <w:sz w:val="20"/>
          <w:szCs w:val="20"/>
        </w:rPr>
      </w:pPr>
    </w:p>
    <w:p w14:paraId="7D126592" w14:textId="77777777" w:rsidR="0094068A" w:rsidRPr="00E512B2" w:rsidRDefault="0094068A" w:rsidP="0094068A">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There will be no challenges granted in the last two minutes of a contest if Team A is leading by 17 or more</w:t>
      </w:r>
      <w:r w:rsidR="00DE064C" w:rsidRPr="00E512B2">
        <w:rPr>
          <w:rFonts w:ascii="Bookman Old Style" w:hAnsi="Bookman Old Style"/>
          <w:sz w:val="20"/>
          <w:szCs w:val="20"/>
        </w:rPr>
        <w:t xml:space="preserve"> </w:t>
      </w:r>
      <w:r w:rsidRPr="00E512B2">
        <w:rPr>
          <w:rFonts w:ascii="Bookman Old Style" w:hAnsi="Bookman Old Style"/>
          <w:sz w:val="20"/>
          <w:szCs w:val="20"/>
        </w:rPr>
        <w:t>points or if the running clock (</w:t>
      </w:r>
      <w:proofErr w:type="gramStart"/>
      <w:r w:rsidRPr="00E512B2">
        <w:rPr>
          <w:rFonts w:ascii="Bookman Old Style" w:hAnsi="Bookman Old Style"/>
          <w:sz w:val="20"/>
          <w:szCs w:val="20"/>
        </w:rPr>
        <w:t>35 point</w:t>
      </w:r>
      <w:proofErr w:type="gramEnd"/>
      <w:r w:rsidRPr="00E512B2">
        <w:rPr>
          <w:rFonts w:ascii="Bookman Old Style" w:hAnsi="Bookman Old Style"/>
          <w:sz w:val="20"/>
          <w:szCs w:val="20"/>
        </w:rPr>
        <w:t xml:space="preserve"> second half differential) is in effect.</w:t>
      </w:r>
    </w:p>
    <w:p w14:paraId="45CF95C3" w14:textId="77777777" w:rsidR="0094068A" w:rsidRPr="00E512B2" w:rsidRDefault="0094068A" w:rsidP="0094068A">
      <w:pPr>
        <w:autoSpaceDE w:val="0"/>
        <w:autoSpaceDN w:val="0"/>
        <w:adjustRightInd w:val="0"/>
        <w:spacing w:after="0" w:line="240" w:lineRule="auto"/>
        <w:rPr>
          <w:rFonts w:ascii="Bookman Old Style" w:hAnsi="Bookman Old Style"/>
          <w:sz w:val="20"/>
          <w:szCs w:val="20"/>
        </w:rPr>
      </w:pPr>
    </w:p>
    <w:p w14:paraId="47B14044" w14:textId="77777777" w:rsidR="00A80959" w:rsidRPr="00E512B2" w:rsidRDefault="00A80959" w:rsidP="0094068A">
      <w:pPr>
        <w:autoSpaceDE w:val="0"/>
        <w:autoSpaceDN w:val="0"/>
        <w:adjustRightInd w:val="0"/>
        <w:spacing w:after="0" w:line="240" w:lineRule="auto"/>
        <w:rPr>
          <w:rFonts w:ascii="Bookman Old Style" w:hAnsi="Bookman Old Style"/>
          <w:b/>
          <w:sz w:val="20"/>
          <w:szCs w:val="20"/>
        </w:rPr>
      </w:pPr>
      <w:r w:rsidRPr="00E512B2">
        <w:rPr>
          <w:rFonts w:ascii="Bookman Old Style" w:hAnsi="Bookman Old Style"/>
          <w:b/>
          <w:sz w:val="20"/>
          <w:szCs w:val="20"/>
        </w:rPr>
        <w:t>What is the process?</w:t>
      </w:r>
    </w:p>
    <w:p w14:paraId="75FB5627" w14:textId="77777777" w:rsidR="00A80959" w:rsidRPr="00E512B2" w:rsidRDefault="00A80959" w:rsidP="0094068A">
      <w:pPr>
        <w:autoSpaceDE w:val="0"/>
        <w:autoSpaceDN w:val="0"/>
        <w:adjustRightInd w:val="0"/>
        <w:spacing w:after="0" w:line="240" w:lineRule="auto"/>
        <w:rPr>
          <w:rFonts w:ascii="Bookman Old Style" w:hAnsi="Bookman Old Style"/>
          <w:sz w:val="20"/>
          <w:szCs w:val="20"/>
        </w:rPr>
      </w:pPr>
    </w:p>
    <w:p w14:paraId="4625141F" w14:textId="77777777" w:rsidR="00A80959" w:rsidRPr="00E512B2" w:rsidRDefault="00F84A60" w:rsidP="00A80959">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T</w:t>
      </w:r>
      <w:r w:rsidR="00A80959" w:rsidRPr="00E512B2">
        <w:rPr>
          <w:rFonts w:ascii="Bookman Old Style" w:hAnsi="Bookman Old Style"/>
          <w:sz w:val="20"/>
          <w:szCs w:val="20"/>
        </w:rPr>
        <w:t xml:space="preserve">he head coach of either team may request that the game be </w:t>
      </w:r>
      <w:proofErr w:type="gramStart"/>
      <w:r w:rsidR="00A80959" w:rsidRPr="00E512B2">
        <w:rPr>
          <w:rFonts w:ascii="Bookman Old Style" w:hAnsi="Bookman Old Style"/>
          <w:sz w:val="20"/>
          <w:szCs w:val="20"/>
        </w:rPr>
        <w:t>stopped</w:t>
      </w:r>
      <w:proofErr w:type="gramEnd"/>
      <w:r w:rsidR="00A80959" w:rsidRPr="00E512B2">
        <w:rPr>
          <w:rFonts w:ascii="Bookman Old Style" w:hAnsi="Bookman Old Style"/>
          <w:sz w:val="20"/>
          <w:szCs w:val="20"/>
        </w:rPr>
        <w:t xml:space="preserve"> and a play be reviewed by</w:t>
      </w:r>
    </w:p>
    <w:p w14:paraId="1781D024" w14:textId="77777777" w:rsidR="00A80959" w:rsidRPr="00E512B2" w:rsidRDefault="00A80959" w:rsidP="00A80959">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challenging the on-field ruling.</w:t>
      </w:r>
    </w:p>
    <w:p w14:paraId="6A1AB79D" w14:textId="77777777" w:rsidR="00A80959" w:rsidRPr="00E512B2" w:rsidRDefault="00A80959" w:rsidP="00A80959">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1. A head coach initiates this challenge by taking a team timeout before the ball is next legally put in play.</w:t>
      </w:r>
      <w:r w:rsidR="00DE064C" w:rsidRPr="00E512B2">
        <w:rPr>
          <w:rFonts w:ascii="Bookman Old Style" w:hAnsi="Bookman Old Style"/>
          <w:sz w:val="20"/>
          <w:szCs w:val="20"/>
        </w:rPr>
        <w:t xml:space="preserve"> </w:t>
      </w:r>
      <w:r w:rsidRPr="00E512B2">
        <w:rPr>
          <w:rFonts w:ascii="Bookman Old Style" w:hAnsi="Bookman Old Style"/>
          <w:sz w:val="20"/>
          <w:szCs w:val="20"/>
        </w:rPr>
        <w:t>And then informs the referee that he is challenging the ruling of the previous play. If a head coach’s</w:t>
      </w:r>
      <w:r w:rsidR="00DE064C" w:rsidRPr="00E512B2">
        <w:rPr>
          <w:rFonts w:ascii="Bookman Old Style" w:hAnsi="Bookman Old Style"/>
          <w:sz w:val="20"/>
          <w:szCs w:val="20"/>
        </w:rPr>
        <w:t xml:space="preserve"> </w:t>
      </w:r>
      <w:r w:rsidRPr="00E512B2">
        <w:rPr>
          <w:rFonts w:ascii="Bookman Old Style" w:hAnsi="Bookman Old Style"/>
          <w:sz w:val="20"/>
          <w:szCs w:val="20"/>
        </w:rPr>
        <w:t>challenge is successful, he retains the challenge, which he may use only once more during the half.</w:t>
      </w:r>
    </w:p>
    <w:p w14:paraId="1E02E744" w14:textId="77777777" w:rsidR="00A80959" w:rsidRPr="00E512B2" w:rsidRDefault="00A80959" w:rsidP="00A80959">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2. After a review has been completed, if the on-field ruling is reversed, that team’s timeout will not be</w:t>
      </w:r>
    </w:p>
    <w:p w14:paraId="706EDE63" w14:textId="77777777" w:rsidR="00A80959" w:rsidRPr="00E512B2" w:rsidRDefault="00A80959" w:rsidP="00A80959">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charged.</w:t>
      </w:r>
    </w:p>
    <w:p w14:paraId="68566F21" w14:textId="77777777" w:rsidR="00A80959" w:rsidRPr="00E512B2" w:rsidRDefault="00A80959" w:rsidP="00A80959">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3. After a review has been completed, and the on-field ruling is not reversed, the charged team timeout</w:t>
      </w:r>
      <w:r w:rsidR="00DE064C" w:rsidRPr="00E512B2">
        <w:rPr>
          <w:rFonts w:ascii="Bookman Old Style" w:hAnsi="Bookman Old Style"/>
          <w:sz w:val="20"/>
          <w:szCs w:val="20"/>
        </w:rPr>
        <w:t xml:space="preserve"> </w:t>
      </w:r>
      <w:r w:rsidRPr="00E512B2">
        <w:rPr>
          <w:rFonts w:ascii="Bookman Old Style" w:hAnsi="Bookman Old Style"/>
          <w:sz w:val="20"/>
          <w:szCs w:val="20"/>
        </w:rPr>
        <w:t>counts as one of the three permitted that team for that half or the one permitted in that extra period.</w:t>
      </w:r>
    </w:p>
    <w:p w14:paraId="56F225DF" w14:textId="77777777" w:rsidR="00A80959" w:rsidRPr="00E512B2" w:rsidRDefault="00A80959" w:rsidP="00A80959">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4. If a head coach requests a team timeout to challenge an on-field ruling and the play being challenged is</w:t>
      </w:r>
      <w:r w:rsidR="00B37B7D" w:rsidRPr="00E512B2">
        <w:rPr>
          <w:rFonts w:ascii="Bookman Old Style" w:hAnsi="Bookman Old Style"/>
          <w:sz w:val="20"/>
          <w:szCs w:val="20"/>
        </w:rPr>
        <w:t xml:space="preserve"> n</w:t>
      </w:r>
      <w:r w:rsidRPr="00E512B2">
        <w:rPr>
          <w:rFonts w:ascii="Bookman Old Style" w:hAnsi="Bookman Old Style"/>
          <w:sz w:val="20"/>
          <w:szCs w:val="20"/>
        </w:rPr>
        <w:t>ot reviewable, the timeout shall count as one of the three permitted his team during that half of the game</w:t>
      </w:r>
      <w:r w:rsidR="00DE064C" w:rsidRPr="00E512B2">
        <w:rPr>
          <w:rFonts w:ascii="Bookman Old Style" w:hAnsi="Bookman Old Style"/>
          <w:sz w:val="20"/>
          <w:szCs w:val="20"/>
        </w:rPr>
        <w:t xml:space="preserve"> </w:t>
      </w:r>
      <w:r w:rsidRPr="00E512B2">
        <w:rPr>
          <w:rFonts w:ascii="Bookman Old Style" w:hAnsi="Bookman Old Style"/>
          <w:sz w:val="20"/>
          <w:szCs w:val="20"/>
        </w:rPr>
        <w:t>or the one permitted in that extra period.</w:t>
      </w:r>
    </w:p>
    <w:p w14:paraId="22A3B088" w14:textId="77777777" w:rsidR="00A80959" w:rsidRPr="00E512B2" w:rsidRDefault="00A80959" w:rsidP="00A80959">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5. A head coach may not challenge an on-field ruling if all the team’s timeouts have been used for that half</w:t>
      </w:r>
      <w:r w:rsidR="00DE064C" w:rsidRPr="00E512B2">
        <w:rPr>
          <w:rFonts w:ascii="Bookman Old Style" w:hAnsi="Bookman Old Style"/>
          <w:sz w:val="20"/>
          <w:szCs w:val="20"/>
        </w:rPr>
        <w:t xml:space="preserve"> </w:t>
      </w:r>
      <w:r w:rsidRPr="00E512B2">
        <w:rPr>
          <w:rFonts w:ascii="Bookman Old Style" w:hAnsi="Bookman Old Style"/>
          <w:sz w:val="20"/>
          <w:szCs w:val="20"/>
        </w:rPr>
        <w:t xml:space="preserve">or in that overtime period. </w:t>
      </w:r>
      <w:r w:rsidRPr="00E512B2">
        <w:rPr>
          <w:rFonts w:ascii="Bookman Old Style" w:hAnsi="Bookman Old Style"/>
          <w:b/>
          <w:sz w:val="20"/>
          <w:szCs w:val="20"/>
        </w:rPr>
        <w:t>Exception: In the last three minutes of the game, a challenge will be granted if</w:t>
      </w:r>
      <w:r w:rsidR="00DE064C" w:rsidRPr="00E512B2">
        <w:rPr>
          <w:rFonts w:ascii="Bookman Old Style" w:hAnsi="Bookman Old Style"/>
          <w:b/>
          <w:sz w:val="20"/>
          <w:szCs w:val="20"/>
        </w:rPr>
        <w:t xml:space="preserve"> </w:t>
      </w:r>
      <w:r w:rsidRPr="00E512B2">
        <w:rPr>
          <w:rFonts w:ascii="Bookman Old Style" w:hAnsi="Bookman Old Style"/>
          <w:b/>
          <w:sz w:val="20"/>
          <w:szCs w:val="20"/>
        </w:rPr>
        <w:t>all three timeouts have been used, though the team will be assessed a 5 yd. penalty administered at the</w:t>
      </w:r>
      <w:r w:rsidR="00DE064C" w:rsidRPr="00E512B2">
        <w:rPr>
          <w:rFonts w:ascii="Bookman Old Style" w:hAnsi="Bookman Old Style"/>
          <w:b/>
          <w:sz w:val="20"/>
          <w:szCs w:val="20"/>
        </w:rPr>
        <w:t xml:space="preserve"> </w:t>
      </w:r>
      <w:r w:rsidRPr="00E512B2">
        <w:rPr>
          <w:rFonts w:ascii="Bookman Old Style" w:hAnsi="Bookman Old Style"/>
          <w:b/>
          <w:sz w:val="20"/>
          <w:szCs w:val="20"/>
        </w:rPr>
        <w:t>succeeding spot, if the challenge was unsuccessful</w:t>
      </w:r>
      <w:r w:rsidRPr="00E512B2">
        <w:rPr>
          <w:rFonts w:ascii="Bookman Old Style" w:hAnsi="Bookman Old Style"/>
          <w:sz w:val="20"/>
          <w:szCs w:val="20"/>
        </w:rPr>
        <w:t>.</w:t>
      </w:r>
    </w:p>
    <w:p w14:paraId="7CB8270C" w14:textId="77777777" w:rsidR="0094068A" w:rsidRPr="00E512B2" w:rsidRDefault="0094068A" w:rsidP="00BE6858">
      <w:pPr>
        <w:autoSpaceDE w:val="0"/>
        <w:autoSpaceDN w:val="0"/>
        <w:adjustRightInd w:val="0"/>
        <w:spacing w:after="0" w:line="240" w:lineRule="auto"/>
        <w:rPr>
          <w:rFonts w:ascii="Bookman Old Style" w:hAnsi="Bookman Old Style"/>
          <w:b/>
          <w:sz w:val="20"/>
          <w:szCs w:val="20"/>
        </w:rPr>
      </w:pPr>
    </w:p>
    <w:p w14:paraId="3FBEE8CD" w14:textId="77777777" w:rsidR="00F84A60" w:rsidRPr="00E512B2" w:rsidRDefault="00F84A60" w:rsidP="00BE6858">
      <w:pPr>
        <w:autoSpaceDE w:val="0"/>
        <w:autoSpaceDN w:val="0"/>
        <w:adjustRightInd w:val="0"/>
        <w:spacing w:after="0" w:line="240" w:lineRule="auto"/>
        <w:rPr>
          <w:rFonts w:ascii="Bookman Old Style" w:hAnsi="Bookman Old Style"/>
          <w:b/>
          <w:sz w:val="20"/>
          <w:szCs w:val="20"/>
        </w:rPr>
      </w:pPr>
      <w:r w:rsidRPr="00E512B2">
        <w:rPr>
          <w:rFonts w:ascii="Bookman Old Style" w:hAnsi="Bookman Old Style"/>
          <w:b/>
          <w:sz w:val="20"/>
          <w:szCs w:val="20"/>
        </w:rPr>
        <w:t>What are the procedures for administering the replay review?</w:t>
      </w:r>
    </w:p>
    <w:p w14:paraId="19F5DA9D" w14:textId="77777777" w:rsidR="00F84A60" w:rsidRPr="00E512B2" w:rsidRDefault="00F84A60" w:rsidP="00F84A60">
      <w:pPr>
        <w:autoSpaceDE w:val="0"/>
        <w:autoSpaceDN w:val="0"/>
        <w:adjustRightInd w:val="0"/>
        <w:spacing w:after="0" w:line="240" w:lineRule="auto"/>
        <w:rPr>
          <w:rFonts w:ascii="Bookman Old Style" w:hAnsi="Bookman Old Style"/>
          <w:b/>
          <w:bCs/>
          <w:sz w:val="20"/>
          <w:szCs w:val="20"/>
        </w:rPr>
      </w:pPr>
    </w:p>
    <w:p w14:paraId="07D08039" w14:textId="77777777" w:rsidR="00F84A60" w:rsidRPr="00E512B2" w:rsidRDefault="00F84A60" w:rsidP="00F84A60">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a. When a game is to be stopped by a head coach’s challenge, the officials on the field will be notified by</w:t>
      </w:r>
      <w:r w:rsidR="00266A30" w:rsidRPr="00E512B2">
        <w:rPr>
          <w:rFonts w:ascii="Bookman Old Style" w:hAnsi="Bookman Old Style"/>
          <w:sz w:val="20"/>
          <w:szCs w:val="20"/>
        </w:rPr>
        <w:t xml:space="preserve"> </w:t>
      </w:r>
      <w:r w:rsidRPr="00E512B2">
        <w:rPr>
          <w:rFonts w:ascii="Bookman Old Style" w:hAnsi="Bookman Old Style"/>
          <w:sz w:val="20"/>
          <w:szCs w:val="20"/>
        </w:rPr>
        <w:t>the head coach.</w:t>
      </w:r>
    </w:p>
    <w:p w14:paraId="64D3AD3F" w14:textId="77777777" w:rsidR="00F84A60" w:rsidRPr="00E512B2" w:rsidRDefault="00F84A60" w:rsidP="00F84A60">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b. When the game has been stopped due to a head coach’s challenge, the referee shall announce: “The</w:t>
      </w:r>
      <w:r w:rsidR="00266A30" w:rsidRPr="00E512B2">
        <w:rPr>
          <w:rFonts w:ascii="Bookman Old Style" w:hAnsi="Bookman Old Style"/>
          <w:sz w:val="20"/>
          <w:szCs w:val="20"/>
        </w:rPr>
        <w:t xml:space="preserve"> </w:t>
      </w:r>
      <w:r w:rsidRPr="00E512B2">
        <w:rPr>
          <w:rFonts w:ascii="Bookman Old Style" w:hAnsi="Bookman Old Style"/>
          <w:sz w:val="20"/>
          <w:szCs w:val="20"/>
        </w:rPr>
        <w:t>(name of institution) head coach has challenged the ruling of (state the ruling). The play is under further</w:t>
      </w:r>
      <w:r w:rsidR="00266A30" w:rsidRPr="00E512B2">
        <w:rPr>
          <w:rFonts w:ascii="Bookman Old Style" w:hAnsi="Bookman Old Style"/>
          <w:sz w:val="20"/>
          <w:szCs w:val="20"/>
        </w:rPr>
        <w:t xml:space="preserve"> </w:t>
      </w:r>
      <w:r w:rsidRPr="00E512B2">
        <w:rPr>
          <w:rFonts w:ascii="Bookman Old Style" w:hAnsi="Bookman Old Style"/>
          <w:sz w:val="20"/>
          <w:szCs w:val="20"/>
        </w:rPr>
        <w:t>review.”</w:t>
      </w:r>
    </w:p>
    <w:p w14:paraId="27AA3FFA" w14:textId="77777777" w:rsidR="00F84A60" w:rsidRPr="00E512B2" w:rsidRDefault="00F84A60" w:rsidP="00F84A60">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c. All reviews shall be based upon video evidence provided by and coming directly from the televised</w:t>
      </w:r>
    </w:p>
    <w:p w14:paraId="4965177C" w14:textId="77777777" w:rsidR="00F84A60" w:rsidRPr="00E512B2" w:rsidRDefault="00F84A60" w:rsidP="00F84A60">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 xml:space="preserve">production (if used) of the game or from </w:t>
      </w:r>
      <w:proofErr w:type="gramStart"/>
      <w:r w:rsidRPr="00E512B2">
        <w:rPr>
          <w:rFonts w:ascii="Bookman Old Style" w:hAnsi="Bookman Old Style"/>
          <w:sz w:val="20"/>
          <w:szCs w:val="20"/>
        </w:rPr>
        <w:t>other</w:t>
      </w:r>
      <w:proofErr w:type="gramEnd"/>
      <w:r w:rsidRPr="00E512B2">
        <w:rPr>
          <w:rFonts w:ascii="Bookman Old Style" w:hAnsi="Bookman Old Style"/>
          <w:sz w:val="20"/>
          <w:szCs w:val="20"/>
        </w:rPr>
        <w:t xml:space="preserve"> video means available (Hudl Sideline) to the replay official.</w:t>
      </w:r>
    </w:p>
    <w:p w14:paraId="4642DCB1" w14:textId="77777777" w:rsidR="00F84A60" w:rsidRPr="00E512B2" w:rsidRDefault="00F84A60" w:rsidP="00F84A60">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d. After the referee has conferred with the calling official and the review process has been completed, he</w:t>
      </w:r>
      <w:r w:rsidR="00266A30" w:rsidRPr="00E512B2">
        <w:rPr>
          <w:rFonts w:ascii="Bookman Old Style" w:hAnsi="Bookman Old Style"/>
          <w:sz w:val="20"/>
          <w:szCs w:val="20"/>
        </w:rPr>
        <w:t xml:space="preserve"> </w:t>
      </w:r>
      <w:r w:rsidRPr="00E512B2">
        <w:rPr>
          <w:rFonts w:ascii="Bookman Old Style" w:hAnsi="Bookman Old Style"/>
          <w:sz w:val="20"/>
          <w:szCs w:val="20"/>
        </w:rPr>
        <w:t>shall make one of the following announcements:</w:t>
      </w:r>
    </w:p>
    <w:p w14:paraId="0E195AAE" w14:textId="77777777" w:rsidR="00F84A60" w:rsidRPr="00E512B2" w:rsidRDefault="00F84A60" w:rsidP="00F84A60">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1. If the video evidence confirms the on-field RULING: “After further review, the ruling on the field is</w:t>
      </w:r>
    </w:p>
    <w:p w14:paraId="7DB879A8" w14:textId="77777777" w:rsidR="00F84A60" w:rsidRPr="00E512B2" w:rsidRDefault="00F84A60" w:rsidP="00F84A60">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confirmed.”</w:t>
      </w:r>
    </w:p>
    <w:p w14:paraId="292027EE" w14:textId="77777777" w:rsidR="00F84A60" w:rsidRPr="00E512B2" w:rsidRDefault="00F84A60" w:rsidP="00F84A60">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lastRenderedPageBreak/>
        <w:t>2. If there is no indisputable (conclusive) evidence to reverse the on-field RULING: “After further review, the</w:t>
      </w:r>
      <w:r w:rsidR="00266A30" w:rsidRPr="00E512B2">
        <w:rPr>
          <w:rFonts w:ascii="Bookman Old Style" w:hAnsi="Bookman Old Style"/>
          <w:sz w:val="20"/>
          <w:szCs w:val="20"/>
        </w:rPr>
        <w:t xml:space="preserve"> </w:t>
      </w:r>
      <w:r w:rsidRPr="00E512B2">
        <w:rPr>
          <w:rFonts w:ascii="Bookman Old Style" w:hAnsi="Bookman Old Style"/>
          <w:sz w:val="20"/>
          <w:szCs w:val="20"/>
        </w:rPr>
        <w:t>ruling on the field stands.”</w:t>
      </w:r>
    </w:p>
    <w:p w14:paraId="51A89FB7" w14:textId="77777777" w:rsidR="00F84A60" w:rsidRPr="00E512B2" w:rsidRDefault="00F84A60" w:rsidP="00F84A60">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3. If the on-field ruling is reversed) “After further review, the ruling is [followed by a brief description of the</w:t>
      </w:r>
      <w:r w:rsidR="00266A30" w:rsidRPr="00E512B2">
        <w:rPr>
          <w:rFonts w:ascii="Bookman Old Style" w:hAnsi="Bookman Old Style"/>
          <w:sz w:val="20"/>
          <w:szCs w:val="20"/>
        </w:rPr>
        <w:t xml:space="preserve"> </w:t>
      </w:r>
      <w:r w:rsidRPr="00E512B2">
        <w:rPr>
          <w:rFonts w:ascii="Bookman Old Style" w:hAnsi="Bookman Old Style"/>
          <w:sz w:val="20"/>
          <w:szCs w:val="20"/>
        </w:rPr>
        <w:t>video evidence] is reversed. Therefore, [followed by a brief description of the impact of the ruling].”</w:t>
      </w:r>
    </w:p>
    <w:p w14:paraId="4D04098B" w14:textId="77777777" w:rsidR="00F84A60" w:rsidRPr="00E512B2" w:rsidRDefault="00F84A60" w:rsidP="00F84A60">
      <w:pPr>
        <w:autoSpaceDE w:val="0"/>
        <w:autoSpaceDN w:val="0"/>
        <w:adjustRightInd w:val="0"/>
        <w:spacing w:after="0" w:line="240" w:lineRule="auto"/>
        <w:rPr>
          <w:rFonts w:ascii="Bookman Old Style" w:hAnsi="Bookman Old Style"/>
          <w:sz w:val="20"/>
          <w:szCs w:val="20"/>
        </w:rPr>
      </w:pPr>
      <w:proofErr w:type="gramStart"/>
      <w:r w:rsidRPr="00E512B2">
        <w:rPr>
          <w:rFonts w:ascii="Bookman Old Style" w:hAnsi="Bookman Old Style"/>
          <w:sz w:val="20"/>
          <w:szCs w:val="20"/>
        </w:rPr>
        <w:t>e..</w:t>
      </w:r>
      <w:proofErr w:type="gramEnd"/>
      <w:r w:rsidRPr="00E512B2">
        <w:rPr>
          <w:rFonts w:ascii="Bookman Old Style" w:hAnsi="Bookman Old Style"/>
          <w:sz w:val="20"/>
          <w:szCs w:val="20"/>
        </w:rPr>
        <w:t xml:space="preserve"> If a ruling is reversed, the referee or his assistant shall record all pertinent data as needed (next down,</w:t>
      </w:r>
      <w:r w:rsidR="00266A30" w:rsidRPr="00E512B2">
        <w:rPr>
          <w:rFonts w:ascii="Bookman Old Style" w:hAnsi="Bookman Old Style"/>
          <w:sz w:val="20"/>
          <w:szCs w:val="20"/>
        </w:rPr>
        <w:t xml:space="preserve"> </w:t>
      </w:r>
      <w:r w:rsidRPr="00E512B2">
        <w:rPr>
          <w:rFonts w:ascii="Bookman Old Style" w:hAnsi="Bookman Old Style"/>
          <w:sz w:val="20"/>
          <w:szCs w:val="20"/>
        </w:rPr>
        <w:t>distance, yard line, position of the ball, clock status/adjustment) in order to resume play under the correct</w:t>
      </w:r>
      <w:r w:rsidR="00266A30" w:rsidRPr="00E512B2">
        <w:rPr>
          <w:rFonts w:ascii="Bookman Old Style" w:hAnsi="Bookman Old Style"/>
          <w:sz w:val="20"/>
          <w:szCs w:val="20"/>
        </w:rPr>
        <w:t xml:space="preserve"> </w:t>
      </w:r>
      <w:r w:rsidRPr="00E512B2">
        <w:rPr>
          <w:rFonts w:ascii="Bookman Old Style" w:hAnsi="Bookman Old Style"/>
          <w:sz w:val="20"/>
          <w:szCs w:val="20"/>
        </w:rPr>
        <w:t>game conditions.</w:t>
      </w:r>
    </w:p>
    <w:p w14:paraId="2EEF0013" w14:textId="77777777" w:rsidR="00F84A60" w:rsidRPr="00E512B2" w:rsidRDefault="00F84A60" w:rsidP="00F84A60">
      <w:pPr>
        <w:autoSpaceDE w:val="0"/>
        <w:autoSpaceDN w:val="0"/>
        <w:adjustRightInd w:val="0"/>
        <w:spacing w:after="0" w:line="240" w:lineRule="auto"/>
        <w:rPr>
          <w:rFonts w:ascii="Bookman Old Style" w:hAnsi="Bookman Old Style"/>
          <w:b/>
          <w:bCs/>
          <w:sz w:val="20"/>
          <w:szCs w:val="20"/>
        </w:rPr>
      </w:pPr>
    </w:p>
    <w:p w14:paraId="21E2A5EE" w14:textId="77777777" w:rsidR="0094068A" w:rsidRPr="00E512B2" w:rsidRDefault="00B37B7D" w:rsidP="00BE6858">
      <w:pPr>
        <w:autoSpaceDE w:val="0"/>
        <w:autoSpaceDN w:val="0"/>
        <w:adjustRightInd w:val="0"/>
        <w:spacing w:after="0" w:line="240" w:lineRule="auto"/>
        <w:rPr>
          <w:rFonts w:ascii="Bookman Old Style" w:hAnsi="Bookman Old Style"/>
          <w:b/>
          <w:sz w:val="20"/>
          <w:szCs w:val="20"/>
        </w:rPr>
      </w:pPr>
      <w:r w:rsidRPr="00E512B2">
        <w:rPr>
          <w:rFonts w:ascii="Bookman Old Style" w:hAnsi="Bookman Old Style"/>
          <w:b/>
          <w:sz w:val="20"/>
          <w:szCs w:val="20"/>
        </w:rPr>
        <w:t xml:space="preserve">What are </w:t>
      </w:r>
      <w:r w:rsidR="00F84A60" w:rsidRPr="00E512B2">
        <w:rPr>
          <w:rFonts w:ascii="Bookman Old Style" w:hAnsi="Bookman Old Style"/>
          <w:b/>
          <w:sz w:val="20"/>
          <w:szCs w:val="20"/>
        </w:rPr>
        <w:t>the criteria for a reversal?</w:t>
      </w:r>
    </w:p>
    <w:p w14:paraId="0F046AD0" w14:textId="77777777" w:rsidR="00F84A60" w:rsidRPr="00E512B2" w:rsidRDefault="00F84A60" w:rsidP="00F84A60">
      <w:pPr>
        <w:autoSpaceDE w:val="0"/>
        <w:autoSpaceDN w:val="0"/>
        <w:adjustRightInd w:val="0"/>
        <w:spacing w:after="0" w:line="240" w:lineRule="auto"/>
        <w:rPr>
          <w:rFonts w:ascii="Bookman Old Style" w:hAnsi="Bookman Old Style"/>
          <w:b/>
          <w:bCs/>
          <w:sz w:val="20"/>
          <w:szCs w:val="20"/>
        </w:rPr>
      </w:pPr>
    </w:p>
    <w:p w14:paraId="37826EC0" w14:textId="77777777" w:rsidR="00F84A60" w:rsidRPr="00E512B2" w:rsidRDefault="00F84A60" w:rsidP="00F84A60">
      <w:pPr>
        <w:autoSpaceDE w:val="0"/>
        <w:autoSpaceDN w:val="0"/>
        <w:adjustRightInd w:val="0"/>
        <w:spacing w:after="0" w:line="240" w:lineRule="auto"/>
        <w:rPr>
          <w:rFonts w:ascii="Bookman Old Style" w:hAnsi="Bookman Old Style"/>
          <w:sz w:val="20"/>
          <w:szCs w:val="20"/>
        </w:rPr>
      </w:pPr>
      <w:r w:rsidRPr="00E512B2">
        <w:rPr>
          <w:rFonts w:ascii="Bookman Old Style" w:hAnsi="Bookman Old Style"/>
          <w:sz w:val="20"/>
          <w:szCs w:val="20"/>
        </w:rPr>
        <w:t>To reverse an on-field ruling, the replay official must be convinced beyond all doubt by indisputable video</w:t>
      </w:r>
      <w:r w:rsidR="00266A30" w:rsidRPr="00E512B2">
        <w:rPr>
          <w:rFonts w:ascii="Bookman Old Style" w:hAnsi="Bookman Old Style"/>
          <w:sz w:val="20"/>
          <w:szCs w:val="20"/>
        </w:rPr>
        <w:t xml:space="preserve"> </w:t>
      </w:r>
      <w:r w:rsidRPr="00E512B2">
        <w:rPr>
          <w:rFonts w:ascii="Bookman Old Style" w:hAnsi="Bookman Old Style"/>
          <w:sz w:val="20"/>
          <w:szCs w:val="20"/>
        </w:rPr>
        <w:t>evidence through one or more video replays provided to the video replay monitor /device</w:t>
      </w:r>
    </w:p>
    <w:p w14:paraId="21DF96A4" w14:textId="77777777" w:rsidR="00B37B7D" w:rsidRPr="00E512B2" w:rsidRDefault="00B37B7D" w:rsidP="00F84A60">
      <w:pPr>
        <w:autoSpaceDE w:val="0"/>
        <w:autoSpaceDN w:val="0"/>
        <w:adjustRightInd w:val="0"/>
        <w:spacing w:after="0" w:line="240" w:lineRule="auto"/>
        <w:rPr>
          <w:rFonts w:ascii="Bookman Old Style" w:hAnsi="Bookman Old Style"/>
          <w:sz w:val="20"/>
          <w:szCs w:val="20"/>
        </w:rPr>
      </w:pPr>
    </w:p>
    <w:p w14:paraId="19A2D1B8" w14:textId="77777777" w:rsidR="00B37B7D" w:rsidRPr="00E512B2" w:rsidRDefault="00B37B7D" w:rsidP="00F84A60">
      <w:pPr>
        <w:autoSpaceDE w:val="0"/>
        <w:autoSpaceDN w:val="0"/>
        <w:adjustRightInd w:val="0"/>
        <w:spacing w:after="0" w:line="240" w:lineRule="auto"/>
        <w:rPr>
          <w:rFonts w:ascii="Bookman Old Style" w:hAnsi="Bookman Old Style"/>
          <w:sz w:val="20"/>
          <w:szCs w:val="20"/>
        </w:rPr>
      </w:pPr>
    </w:p>
    <w:p w14:paraId="165445E8" w14:textId="77777777" w:rsidR="00F41E5E" w:rsidRPr="00E512B2" w:rsidRDefault="00B37B7D" w:rsidP="00F84A60">
      <w:pPr>
        <w:autoSpaceDE w:val="0"/>
        <w:autoSpaceDN w:val="0"/>
        <w:adjustRightInd w:val="0"/>
        <w:spacing w:after="0" w:line="240" w:lineRule="auto"/>
        <w:rPr>
          <w:rFonts w:ascii="Bookman Old Style" w:hAnsi="Bookman Old Style"/>
          <w:b/>
          <w:sz w:val="20"/>
          <w:szCs w:val="20"/>
        </w:rPr>
      </w:pPr>
      <w:r w:rsidRPr="00E512B2">
        <w:rPr>
          <w:rFonts w:ascii="Bookman Old Style" w:hAnsi="Bookman Old Style"/>
          <w:b/>
          <w:sz w:val="20"/>
          <w:szCs w:val="20"/>
        </w:rPr>
        <w:t>For more information and to access the 2019 NJSIAA replay Review Rules and Regulations, go to the NJSIAA website</w:t>
      </w:r>
    </w:p>
    <w:p w14:paraId="3A0A8264" w14:textId="77777777" w:rsidR="0091502A" w:rsidRPr="00E512B2" w:rsidRDefault="0091502A" w:rsidP="00F84A60">
      <w:pPr>
        <w:autoSpaceDE w:val="0"/>
        <w:autoSpaceDN w:val="0"/>
        <w:adjustRightInd w:val="0"/>
        <w:spacing w:after="0" w:line="240" w:lineRule="auto"/>
        <w:rPr>
          <w:rFonts w:ascii="Bookman Old Style" w:hAnsi="Bookman Old Style"/>
          <w:b/>
          <w:sz w:val="20"/>
          <w:szCs w:val="20"/>
        </w:rPr>
      </w:pPr>
    </w:p>
    <w:p w14:paraId="4038F724" w14:textId="77777777" w:rsidR="0091502A" w:rsidRDefault="00F41E5E" w:rsidP="00F84A60">
      <w:pPr>
        <w:autoSpaceDE w:val="0"/>
        <w:autoSpaceDN w:val="0"/>
        <w:adjustRightInd w:val="0"/>
        <w:spacing w:after="0" w:line="240" w:lineRule="auto"/>
        <w:rPr>
          <w:rFonts w:ascii="Bookman Old Style" w:hAnsi="Bookman Old Style"/>
          <w:b/>
          <w:sz w:val="20"/>
          <w:szCs w:val="20"/>
        </w:rPr>
      </w:pPr>
      <w:hyperlink r:id="rId6" w:history="1">
        <w:r w:rsidRPr="00227424">
          <w:rPr>
            <w:rStyle w:val="Hyperlink"/>
            <w:rFonts w:ascii="Bookman Old Style" w:hAnsi="Bookman Old Style"/>
            <w:b/>
            <w:sz w:val="20"/>
            <w:szCs w:val="20"/>
          </w:rPr>
          <w:t>www.njsiaa.org</w:t>
        </w:r>
      </w:hyperlink>
    </w:p>
    <w:p w14:paraId="646DFE7C" w14:textId="77777777" w:rsidR="00F41E5E" w:rsidRDefault="00F41E5E" w:rsidP="00F84A60">
      <w:pPr>
        <w:autoSpaceDE w:val="0"/>
        <w:autoSpaceDN w:val="0"/>
        <w:adjustRightInd w:val="0"/>
        <w:spacing w:after="0" w:line="240" w:lineRule="auto"/>
        <w:rPr>
          <w:rFonts w:ascii="Bookman Old Style" w:hAnsi="Bookman Old Style"/>
          <w:b/>
          <w:sz w:val="20"/>
          <w:szCs w:val="20"/>
        </w:rPr>
      </w:pPr>
    </w:p>
    <w:p w14:paraId="6AC8D627" w14:textId="77777777" w:rsidR="00F41E5E" w:rsidRDefault="00F41E5E" w:rsidP="00F84A60">
      <w:pPr>
        <w:autoSpaceDE w:val="0"/>
        <w:autoSpaceDN w:val="0"/>
        <w:adjustRightInd w:val="0"/>
        <w:spacing w:after="0" w:line="240" w:lineRule="auto"/>
        <w:rPr>
          <w:rFonts w:ascii="Bookman Old Style" w:hAnsi="Bookman Old Style"/>
          <w:b/>
          <w:sz w:val="20"/>
          <w:szCs w:val="20"/>
        </w:rPr>
      </w:pPr>
      <w:r>
        <w:rPr>
          <w:rFonts w:ascii="Bookman Old Style" w:hAnsi="Bookman Old Style"/>
          <w:b/>
          <w:sz w:val="20"/>
          <w:szCs w:val="20"/>
        </w:rPr>
        <w:t>or contact:</w:t>
      </w:r>
    </w:p>
    <w:p w14:paraId="35CC80B8" w14:textId="77777777" w:rsidR="00F41E5E" w:rsidRDefault="00F41E5E" w:rsidP="00F84A60">
      <w:pPr>
        <w:autoSpaceDE w:val="0"/>
        <w:autoSpaceDN w:val="0"/>
        <w:adjustRightInd w:val="0"/>
        <w:spacing w:after="0" w:line="240" w:lineRule="auto"/>
        <w:rPr>
          <w:rFonts w:ascii="Bookman Old Style" w:hAnsi="Bookman Old Style"/>
          <w:b/>
          <w:sz w:val="20"/>
          <w:szCs w:val="20"/>
        </w:rPr>
      </w:pPr>
    </w:p>
    <w:p w14:paraId="0172D1B6" w14:textId="77777777" w:rsidR="00F41E5E" w:rsidRDefault="00F41E5E" w:rsidP="00F84A60">
      <w:pPr>
        <w:autoSpaceDE w:val="0"/>
        <w:autoSpaceDN w:val="0"/>
        <w:adjustRightInd w:val="0"/>
        <w:spacing w:after="0" w:line="240" w:lineRule="auto"/>
        <w:rPr>
          <w:rFonts w:ascii="Bookman Old Style" w:hAnsi="Bookman Old Style"/>
          <w:b/>
          <w:sz w:val="20"/>
          <w:szCs w:val="20"/>
        </w:rPr>
      </w:pPr>
      <w:r>
        <w:rPr>
          <w:rFonts w:ascii="Bookman Old Style" w:hAnsi="Bookman Old Style"/>
          <w:b/>
          <w:sz w:val="20"/>
          <w:szCs w:val="20"/>
        </w:rPr>
        <w:t>Carmine Picardo</w:t>
      </w:r>
    </w:p>
    <w:p w14:paraId="2CE3F5CE" w14:textId="77777777" w:rsidR="00F41E5E" w:rsidRDefault="00F41E5E" w:rsidP="00F84A60">
      <w:pPr>
        <w:autoSpaceDE w:val="0"/>
        <w:autoSpaceDN w:val="0"/>
        <w:adjustRightInd w:val="0"/>
        <w:spacing w:after="0" w:line="240" w:lineRule="auto"/>
        <w:rPr>
          <w:rFonts w:ascii="Bookman Old Style" w:hAnsi="Bookman Old Style"/>
          <w:b/>
          <w:sz w:val="20"/>
          <w:szCs w:val="20"/>
        </w:rPr>
      </w:pPr>
      <w:hyperlink r:id="rId7" w:history="1">
        <w:r w:rsidRPr="00227424">
          <w:rPr>
            <w:rStyle w:val="Hyperlink"/>
            <w:rFonts w:ascii="Bookman Old Style" w:hAnsi="Bookman Old Style"/>
            <w:b/>
            <w:sz w:val="20"/>
            <w:szCs w:val="20"/>
          </w:rPr>
          <w:t>fbassigner@cmcast.net</w:t>
        </w:r>
      </w:hyperlink>
    </w:p>
    <w:p w14:paraId="4059ACA4" w14:textId="77777777" w:rsidR="00F41E5E" w:rsidRPr="00E512B2" w:rsidRDefault="00F41E5E" w:rsidP="00F84A60">
      <w:pPr>
        <w:autoSpaceDE w:val="0"/>
        <w:autoSpaceDN w:val="0"/>
        <w:adjustRightInd w:val="0"/>
        <w:spacing w:after="0" w:line="240" w:lineRule="auto"/>
        <w:rPr>
          <w:rFonts w:ascii="Bookman Old Style" w:hAnsi="Bookman Old Style"/>
          <w:b/>
          <w:sz w:val="20"/>
          <w:szCs w:val="20"/>
        </w:rPr>
      </w:pPr>
      <w:r>
        <w:rPr>
          <w:rFonts w:ascii="Bookman Old Style" w:hAnsi="Bookman Old Style"/>
          <w:b/>
          <w:sz w:val="20"/>
          <w:szCs w:val="20"/>
        </w:rPr>
        <w:t>973-220-2529</w:t>
      </w:r>
    </w:p>
    <w:sectPr w:rsidR="00F41E5E" w:rsidRPr="00E512B2" w:rsidSect="00EA732B">
      <w:pgSz w:w="12240" w:h="15840"/>
      <w:pgMar w:top="432" w:right="475" w:bottom="432"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5C5E"/>
    <w:multiLevelType w:val="hybridMultilevel"/>
    <w:tmpl w:val="660422E8"/>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765DE4"/>
    <w:multiLevelType w:val="multilevel"/>
    <w:tmpl w:val="9922449E"/>
    <w:lvl w:ilvl="0">
      <w:start w:val="973"/>
      <w:numFmt w:val="decimal"/>
      <w:lvlText w:val="%1"/>
      <w:lvlJc w:val="left"/>
      <w:pPr>
        <w:tabs>
          <w:tab w:val="num" w:pos="1488"/>
        </w:tabs>
        <w:ind w:left="1488" w:hanging="1488"/>
      </w:pPr>
      <w:rPr>
        <w:rFonts w:hint="default"/>
      </w:rPr>
    </w:lvl>
    <w:lvl w:ilvl="1">
      <w:start w:val="808"/>
      <w:numFmt w:val="decimal"/>
      <w:lvlText w:val="%1-%2"/>
      <w:lvlJc w:val="left"/>
      <w:pPr>
        <w:tabs>
          <w:tab w:val="num" w:pos="1488"/>
        </w:tabs>
        <w:ind w:left="1488" w:hanging="1488"/>
      </w:pPr>
      <w:rPr>
        <w:rFonts w:hint="default"/>
      </w:rPr>
    </w:lvl>
    <w:lvl w:ilvl="2">
      <w:start w:val="6821"/>
      <w:numFmt w:val="decimal"/>
      <w:lvlText w:val="%1-%2-%3"/>
      <w:lvlJc w:val="left"/>
      <w:pPr>
        <w:tabs>
          <w:tab w:val="num" w:pos="1488"/>
        </w:tabs>
        <w:ind w:left="1488" w:hanging="1488"/>
      </w:pPr>
      <w:rPr>
        <w:rFonts w:hint="default"/>
      </w:rPr>
    </w:lvl>
    <w:lvl w:ilvl="3">
      <w:start w:val="1"/>
      <w:numFmt w:val="decimal"/>
      <w:lvlText w:val="%1-%2-%3.%4"/>
      <w:lvlJc w:val="left"/>
      <w:pPr>
        <w:tabs>
          <w:tab w:val="num" w:pos="1488"/>
        </w:tabs>
        <w:ind w:left="1488" w:hanging="1488"/>
      </w:pPr>
      <w:rPr>
        <w:rFonts w:hint="default"/>
      </w:rPr>
    </w:lvl>
    <w:lvl w:ilvl="4">
      <w:start w:val="1"/>
      <w:numFmt w:val="decimal"/>
      <w:lvlText w:val="%1-%2-%3.%4.%5"/>
      <w:lvlJc w:val="left"/>
      <w:pPr>
        <w:tabs>
          <w:tab w:val="num" w:pos="1488"/>
        </w:tabs>
        <w:ind w:left="1488" w:hanging="1488"/>
      </w:pPr>
      <w:rPr>
        <w:rFonts w:hint="default"/>
      </w:rPr>
    </w:lvl>
    <w:lvl w:ilvl="5">
      <w:start w:val="1"/>
      <w:numFmt w:val="decimal"/>
      <w:lvlText w:val="%1-%2-%3.%4.%5.%6"/>
      <w:lvlJc w:val="left"/>
      <w:pPr>
        <w:tabs>
          <w:tab w:val="num" w:pos="1488"/>
        </w:tabs>
        <w:ind w:left="1488" w:hanging="1488"/>
      </w:pPr>
      <w:rPr>
        <w:rFonts w:hint="default"/>
      </w:rPr>
    </w:lvl>
    <w:lvl w:ilvl="6">
      <w:start w:val="1"/>
      <w:numFmt w:val="decimal"/>
      <w:lvlText w:val="%1-%2-%3.%4.%5.%6.%7"/>
      <w:lvlJc w:val="left"/>
      <w:pPr>
        <w:tabs>
          <w:tab w:val="num" w:pos="1488"/>
        </w:tabs>
        <w:ind w:left="1488" w:hanging="1488"/>
      </w:pPr>
      <w:rPr>
        <w:rFonts w:hint="default"/>
      </w:rPr>
    </w:lvl>
    <w:lvl w:ilvl="7">
      <w:start w:val="1"/>
      <w:numFmt w:val="decimal"/>
      <w:lvlText w:val="%1-%2-%3.%4.%5.%6.%7.%8"/>
      <w:lvlJc w:val="left"/>
      <w:pPr>
        <w:tabs>
          <w:tab w:val="num" w:pos="1488"/>
        </w:tabs>
        <w:ind w:left="1488" w:hanging="1488"/>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30D48CE"/>
    <w:multiLevelType w:val="hybridMultilevel"/>
    <w:tmpl w:val="F048BB5E"/>
    <w:lvl w:ilvl="0" w:tplc="7EAE4A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950275"/>
    <w:multiLevelType w:val="hybridMultilevel"/>
    <w:tmpl w:val="F74CC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81627"/>
    <w:multiLevelType w:val="multilevel"/>
    <w:tmpl w:val="18F82C74"/>
    <w:lvl w:ilvl="0">
      <w:start w:val="973"/>
      <w:numFmt w:val="decimal"/>
      <w:lvlText w:val="%1"/>
      <w:lvlJc w:val="left"/>
      <w:pPr>
        <w:tabs>
          <w:tab w:val="num" w:pos="1488"/>
        </w:tabs>
        <w:ind w:left="1488" w:hanging="1488"/>
      </w:pPr>
      <w:rPr>
        <w:rFonts w:hint="default"/>
      </w:rPr>
    </w:lvl>
    <w:lvl w:ilvl="1">
      <w:start w:val="220"/>
      <w:numFmt w:val="decimal"/>
      <w:lvlText w:val="%1-%2"/>
      <w:lvlJc w:val="left"/>
      <w:pPr>
        <w:tabs>
          <w:tab w:val="num" w:pos="1488"/>
        </w:tabs>
        <w:ind w:left="1488" w:hanging="1488"/>
      </w:pPr>
      <w:rPr>
        <w:rFonts w:hint="default"/>
      </w:rPr>
    </w:lvl>
    <w:lvl w:ilvl="2">
      <w:start w:val="2529"/>
      <w:numFmt w:val="decimal"/>
      <w:lvlText w:val="%1-%2-%3"/>
      <w:lvlJc w:val="left"/>
      <w:pPr>
        <w:tabs>
          <w:tab w:val="num" w:pos="1488"/>
        </w:tabs>
        <w:ind w:left="1488" w:hanging="1488"/>
      </w:pPr>
      <w:rPr>
        <w:rFonts w:hint="default"/>
      </w:rPr>
    </w:lvl>
    <w:lvl w:ilvl="3">
      <w:start w:val="1"/>
      <w:numFmt w:val="decimal"/>
      <w:lvlText w:val="%1-%2-%3.%4"/>
      <w:lvlJc w:val="left"/>
      <w:pPr>
        <w:tabs>
          <w:tab w:val="num" w:pos="1488"/>
        </w:tabs>
        <w:ind w:left="1488" w:hanging="1488"/>
      </w:pPr>
      <w:rPr>
        <w:rFonts w:hint="default"/>
      </w:rPr>
    </w:lvl>
    <w:lvl w:ilvl="4">
      <w:start w:val="1"/>
      <w:numFmt w:val="decimal"/>
      <w:lvlText w:val="%1-%2-%3.%4.%5"/>
      <w:lvlJc w:val="left"/>
      <w:pPr>
        <w:tabs>
          <w:tab w:val="num" w:pos="1488"/>
        </w:tabs>
        <w:ind w:left="1488" w:hanging="1488"/>
      </w:pPr>
      <w:rPr>
        <w:rFonts w:hint="default"/>
      </w:rPr>
    </w:lvl>
    <w:lvl w:ilvl="5">
      <w:start w:val="1"/>
      <w:numFmt w:val="decimal"/>
      <w:lvlText w:val="%1-%2-%3.%4.%5.%6"/>
      <w:lvlJc w:val="left"/>
      <w:pPr>
        <w:tabs>
          <w:tab w:val="num" w:pos="1488"/>
        </w:tabs>
        <w:ind w:left="1488" w:hanging="1488"/>
      </w:pPr>
      <w:rPr>
        <w:rFonts w:hint="default"/>
      </w:rPr>
    </w:lvl>
    <w:lvl w:ilvl="6">
      <w:start w:val="1"/>
      <w:numFmt w:val="decimal"/>
      <w:lvlText w:val="%1-%2-%3.%4.%5.%6.%7"/>
      <w:lvlJc w:val="left"/>
      <w:pPr>
        <w:tabs>
          <w:tab w:val="num" w:pos="1488"/>
        </w:tabs>
        <w:ind w:left="1488" w:hanging="1488"/>
      </w:pPr>
      <w:rPr>
        <w:rFonts w:hint="default"/>
      </w:rPr>
    </w:lvl>
    <w:lvl w:ilvl="7">
      <w:start w:val="1"/>
      <w:numFmt w:val="decimal"/>
      <w:lvlText w:val="%1-%2-%3.%4.%5.%6.%7.%8"/>
      <w:lvlJc w:val="left"/>
      <w:pPr>
        <w:tabs>
          <w:tab w:val="num" w:pos="1488"/>
        </w:tabs>
        <w:ind w:left="1488" w:hanging="1488"/>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69F0EA8"/>
    <w:multiLevelType w:val="hybridMultilevel"/>
    <w:tmpl w:val="DEF8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07"/>
    <w:rsid w:val="00065BA4"/>
    <w:rsid w:val="0007369B"/>
    <w:rsid w:val="0008299F"/>
    <w:rsid w:val="000948A6"/>
    <w:rsid w:val="000A20EB"/>
    <w:rsid w:val="000B23A7"/>
    <w:rsid w:val="000C626E"/>
    <w:rsid w:val="00111241"/>
    <w:rsid w:val="00130EE2"/>
    <w:rsid w:val="001442A9"/>
    <w:rsid w:val="001530ED"/>
    <w:rsid w:val="00156B38"/>
    <w:rsid w:val="00190443"/>
    <w:rsid w:val="001B0A7B"/>
    <w:rsid w:val="001B0F40"/>
    <w:rsid w:val="0026394F"/>
    <w:rsid w:val="00263E15"/>
    <w:rsid w:val="00266A30"/>
    <w:rsid w:val="00274126"/>
    <w:rsid w:val="0028440D"/>
    <w:rsid w:val="002A5EB5"/>
    <w:rsid w:val="002F0BE0"/>
    <w:rsid w:val="002F41E2"/>
    <w:rsid w:val="002F58F5"/>
    <w:rsid w:val="0030274C"/>
    <w:rsid w:val="003713A5"/>
    <w:rsid w:val="00394BCB"/>
    <w:rsid w:val="0039695B"/>
    <w:rsid w:val="00397300"/>
    <w:rsid w:val="003977A3"/>
    <w:rsid w:val="003C3AAD"/>
    <w:rsid w:val="003E16A1"/>
    <w:rsid w:val="003E74AA"/>
    <w:rsid w:val="00420067"/>
    <w:rsid w:val="00466A28"/>
    <w:rsid w:val="004A1C06"/>
    <w:rsid w:val="00511DCF"/>
    <w:rsid w:val="00521B29"/>
    <w:rsid w:val="00533D30"/>
    <w:rsid w:val="00551AA3"/>
    <w:rsid w:val="00560416"/>
    <w:rsid w:val="005836AE"/>
    <w:rsid w:val="005A2623"/>
    <w:rsid w:val="005B2D16"/>
    <w:rsid w:val="005C0E0F"/>
    <w:rsid w:val="005D2CAA"/>
    <w:rsid w:val="005E1800"/>
    <w:rsid w:val="00616C6A"/>
    <w:rsid w:val="00637A99"/>
    <w:rsid w:val="00682743"/>
    <w:rsid w:val="0069498C"/>
    <w:rsid w:val="006A3FBD"/>
    <w:rsid w:val="006C63FD"/>
    <w:rsid w:val="006C7378"/>
    <w:rsid w:val="006E69A0"/>
    <w:rsid w:val="006E7BC1"/>
    <w:rsid w:val="00710120"/>
    <w:rsid w:val="00754135"/>
    <w:rsid w:val="00763F0B"/>
    <w:rsid w:val="007B0A54"/>
    <w:rsid w:val="007D29FB"/>
    <w:rsid w:val="008769A5"/>
    <w:rsid w:val="00881F1F"/>
    <w:rsid w:val="00886CE0"/>
    <w:rsid w:val="008B7487"/>
    <w:rsid w:val="008C29A7"/>
    <w:rsid w:val="008F5D07"/>
    <w:rsid w:val="00912A87"/>
    <w:rsid w:val="00914D79"/>
    <w:rsid w:val="0091502A"/>
    <w:rsid w:val="00927267"/>
    <w:rsid w:val="0094068A"/>
    <w:rsid w:val="0095029C"/>
    <w:rsid w:val="00955F95"/>
    <w:rsid w:val="00961BB9"/>
    <w:rsid w:val="00982934"/>
    <w:rsid w:val="009964EF"/>
    <w:rsid w:val="009B7B78"/>
    <w:rsid w:val="00A0414D"/>
    <w:rsid w:val="00A20436"/>
    <w:rsid w:val="00A37E02"/>
    <w:rsid w:val="00A54717"/>
    <w:rsid w:val="00A54D49"/>
    <w:rsid w:val="00A638C8"/>
    <w:rsid w:val="00A65CE9"/>
    <w:rsid w:val="00A80959"/>
    <w:rsid w:val="00AA0833"/>
    <w:rsid w:val="00AB74A3"/>
    <w:rsid w:val="00AE13B9"/>
    <w:rsid w:val="00B00DC7"/>
    <w:rsid w:val="00B02CDC"/>
    <w:rsid w:val="00B37B7D"/>
    <w:rsid w:val="00B44BA2"/>
    <w:rsid w:val="00BC09B7"/>
    <w:rsid w:val="00BD0D1C"/>
    <w:rsid w:val="00BE6858"/>
    <w:rsid w:val="00BF28A2"/>
    <w:rsid w:val="00BF7CFF"/>
    <w:rsid w:val="00C47053"/>
    <w:rsid w:val="00C54153"/>
    <w:rsid w:val="00C54E74"/>
    <w:rsid w:val="00C60B99"/>
    <w:rsid w:val="00CA0748"/>
    <w:rsid w:val="00CD7905"/>
    <w:rsid w:val="00CE3357"/>
    <w:rsid w:val="00D0658B"/>
    <w:rsid w:val="00D10168"/>
    <w:rsid w:val="00D14B3A"/>
    <w:rsid w:val="00D31468"/>
    <w:rsid w:val="00D35923"/>
    <w:rsid w:val="00D57AB4"/>
    <w:rsid w:val="00D6605D"/>
    <w:rsid w:val="00D70424"/>
    <w:rsid w:val="00D87CE3"/>
    <w:rsid w:val="00DC1695"/>
    <w:rsid w:val="00DC72E4"/>
    <w:rsid w:val="00DD358D"/>
    <w:rsid w:val="00DE064C"/>
    <w:rsid w:val="00DE13F2"/>
    <w:rsid w:val="00E14C4D"/>
    <w:rsid w:val="00E35504"/>
    <w:rsid w:val="00E4795C"/>
    <w:rsid w:val="00E512B2"/>
    <w:rsid w:val="00E56495"/>
    <w:rsid w:val="00E74D6F"/>
    <w:rsid w:val="00E83210"/>
    <w:rsid w:val="00E83E7B"/>
    <w:rsid w:val="00E84D89"/>
    <w:rsid w:val="00E90A93"/>
    <w:rsid w:val="00EA732B"/>
    <w:rsid w:val="00EC283F"/>
    <w:rsid w:val="00ED27D9"/>
    <w:rsid w:val="00EE3136"/>
    <w:rsid w:val="00F41E5E"/>
    <w:rsid w:val="00F673B3"/>
    <w:rsid w:val="00F84A60"/>
    <w:rsid w:val="00FA7122"/>
    <w:rsid w:val="00FF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C51D8"/>
  <w15:chartTrackingRefBased/>
  <w15:docId w15:val="{E674625C-89F1-4FC1-B453-35B9D6C5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695"/>
    <w:pPr>
      <w:spacing w:after="200" w:line="276" w:lineRule="auto"/>
    </w:pPr>
    <w:rPr>
      <w:sz w:val="22"/>
      <w:szCs w:val="22"/>
    </w:rPr>
  </w:style>
  <w:style w:type="paragraph" w:styleId="Heading1">
    <w:name w:val="heading 1"/>
    <w:basedOn w:val="Normal"/>
    <w:next w:val="Normal"/>
    <w:link w:val="Heading1Char"/>
    <w:uiPriority w:val="9"/>
    <w:qFormat/>
    <w:rsid w:val="00DC1695"/>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semiHidden/>
    <w:unhideWhenUsed/>
    <w:qFormat/>
    <w:rsid w:val="00DC1695"/>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semiHidden/>
    <w:unhideWhenUsed/>
    <w:qFormat/>
    <w:rsid w:val="00DC1695"/>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rsid w:val="00DC1695"/>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DC1695"/>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DC1695"/>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DC1695"/>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DC1695"/>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DC1695"/>
    <w:pPr>
      <w:spacing w:after="0"/>
      <w:outlineLvl w:val="8"/>
    </w:pPr>
    <w:rPr>
      <w:rFonts w:ascii="Cambria" w:hAnsi="Cambria"/>
      <w:i/>
      <w:iCs/>
      <w:spacing w:val="5"/>
      <w:sz w:val="20"/>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DC1695"/>
    <w:pPr>
      <w:ind w:left="720"/>
      <w:contextualSpacing/>
    </w:pPr>
  </w:style>
  <w:style w:type="paragraph" w:customStyle="1" w:styleId="Default">
    <w:name w:val="Default"/>
    <w:rsid w:val="00DC1695"/>
    <w:pPr>
      <w:autoSpaceDE w:val="0"/>
      <w:autoSpaceDN w:val="0"/>
      <w:adjustRightInd w:val="0"/>
      <w:spacing w:after="200" w:line="276" w:lineRule="auto"/>
    </w:pPr>
    <w:rPr>
      <w:rFonts w:cs="Calibri"/>
      <w:color w:val="000000"/>
      <w:sz w:val="24"/>
      <w:szCs w:val="24"/>
    </w:rPr>
  </w:style>
  <w:style w:type="character" w:customStyle="1" w:styleId="Heading1Char">
    <w:name w:val="Heading 1 Char"/>
    <w:link w:val="Heading1"/>
    <w:uiPriority w:val="9"/>
    <w:rsid w:val="00DC1695"/>
    <w:rPr>
      <w:rFonts w:ascii="Cambria" w:eastAsia="Times New Roman" w:hAnsi="Cambria" w:cs="Times New Roman"/>
      <w:b/>
      <w:bCs/>
      <w:sz w:val="28"/>
      <w:szCs w:val="28"/>
    </w:rPr>
  </w:style>
  <w:style w:type="character" w:customStyle="1" w:styleId="Heading2Char">
    <w:name w:val="Heading 2 Char"/>
    <w:link w:val="Heading2"/>
    <w:uiPriority w:val="9"/>
    <w:semiHidden/>
    <w:rsid w:val="00DC1695"/>
    <w:rPr>
      <w:rFonts w:ascii="Cambria" w:eastAsia="Times New Roman" w:hAnsi="Cambria" w:cs="Times New Roman"/>
      <w:b/>
      <w:bCs/>
      <w:sz w:val="26"/>
      <w:szCs w:val="26"/>
    </w:rPr>
  </w:style>
  <w:style w:type="character" w:customStyle="1" w:styleId="Heading3Char">
    <w:name w:val="Heading 3 Char"/>
    <w:link w:val="Heading3"/>
    <w:uiPriority w:val="9"/>
    <w:semiHidden/>
    <w:rsid w:val="00DC1695"/>
    <w:rPr>
      <w:rFonts w:ascii="Cambria" w:eastAsia="Times New Roman" w:hAnsi="Cambria" w:cs="Times New Roman"/>
      <w:b/>
      <w:bCs/>
    </w:rPr>
  </w:style>
  <w:style w:type="character" w:customStyle="1" w:styleId="Heading4Char">
    <w:name w:val="Heading 4 Char"/>
    <w:link w:val="Heading4"/>
    <w:uiPriority w:val="9"/>
    <w:semiHidden/>
    <w:rsid w:val="00DC1695"/>
    <w:rPr>
      <w:rFonts w:ascii="Cambria" w:eastAsia="Times New Roman" w:hAnsi="Cambria" w:cs="Times New Roman"/>
      <w:b/>
      <w:bCs/>
      <w:i/>
      <w:iCs/>
    </w:rPr>
  </w:style>
  <w:style w:type="character" w:customStyle="1" w:styleId="Heading5Char">
    <w:name w:val="Heading 5 Char"/>
    <w:link w:val="Heading5"/>
    <w:uiPriority w:val="9"/>
    <w:semiHidden/>
    <w:rsid w:val="00DC1695"/>
    <w:rPr>
      <w:rFonts w:ascii="Cambria" w:eastAsia="Times New Roman" w:hAnsi="Cambria" w:cs="Times New Roman"/>
      <w:b/>
      <w:bCs/>
      <w:color w:val="7F7F7F"/>
    </w:rPr>
  </w:style>
  <w:style w:type="character" w:customStyle="1" w:styleId="Heading6Char">
    <w:name w:val="Heading 6 Char"/>
    <w:link w:val="Heading6"/>
    <w:uiPriority w:val="9"/>
    <w:semiHidden/>
    <w:rsid w:val="00DC1695"/>
    <w:rPr>
      <w:rFonts w:ascii="Cambria" w:eastAsia="Times New Roman" w:hAnsi="Cambria" w:cs="Times New Roman"/>
      <w:b/>
      <w:bCs/>
      <w:i/>
      <w:iCs/>
      <w:color w:val="7F7F7F"/>
    </w:rPr>
  </w:style>
  <w:style w:type="character" w:customStyle="1" w:styleId="Heading7Char">
    <w:name w:val="Heading 7 Char"/>
    <w:link w:val="Heading7"/>
    <w:uiPriority w:val="9"/>
    <w:semiHidden/>
    <w:rsid w:val="00DC1695"/>
    <w:rPr>
      <w:rFonts w:ascii="Cambria" w:eastAsia="Times New Roman" w:hAnsi="Cambria" w:cs="Times New Roman"/>
      <w:i/>
      <w:iCs/>
    </w:rPr>
  </w:style>
  <w:style w:type="character" w:customStyle="1" w:styleId="Heading8Char">
    <w:name w:val="Heading 8 Char"/>
    <w:link w:val="Heading8"/>
    <w:uiPriority w:val="9"/>
    <w:semiHidden/>
    <w:rsid w:val="00DC1695"/>
    <w:rPr>
      <w:rFonts w:ascii="Cambria" w:eastAsia="Times New Roman" w:hAnsi="Cambria" w:cs="Times New Roman"/>
      <w:sz w:val="20"/>
      <w:szCs w:val="20"/>
    </w:rPr>
  </w:style>
  <w:style w:type="character" w:customStyle="1" w:styleId="Heading9Char">
    <w:name w:val="Heading 9 Char"/>
    <w:link w:val="Heading9"/>
    <w:uiPriority w:val="9"/>
    <w:semiHidden/>
    <w:rsid w:val="00DC169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C1695"/>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DC169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C1695"/>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DC1695"/>
    <w:rPr>
      <w:rFonts w:ascii="Cambria" w:eastAsia="Times New Roman" w:hAnsi="Cambria" w:cs="Times New Roman"/>
      <w:i/>
      <w:iCs/>
      <w:spacing w:val="13"/>
      <w:sz w:val="24"/>
      <w:szCs w:val="24"/>
    </w:rPr>
  </w:style>
  <w:style w:type="character" w:styleId="Strong">
    <w:name w:val="Strong"/>
    <w:uiPriority w:val="22"/>
    <w:qFormat/>
    <w:rsid w:val="00DC1695"/>
    <w:rPr>
      <w:b/>
      <w:bCs/>
    </w:rPr>
  </w:style>
  <w:style w:type="character" w:styleId="Emphasis">
    <w:name w:val="Emphasis"/>
    <w:uiPriority w:val="20"/>
    <w:qFormat/>
    <w:rsid w:val="00DC1695"/>
    <w:rPr>
      <w:b/>
      <w:bCs/>
      <w:i/>
      <w:iCs/>
      <w:spacing w:val="10"/>
      <w:bdr w:val="none" w:sz="0" w:space="0" w:color="auto"/>
      <w:shd w:val="clear" w:color="auto" w:fill="auto"/>
    </w:rPr>
  </w:style>
  <w:style w:type="paragraph" w:styleId="NoSpacing">
    <w:name w:val="No Spacing"/>
    <w:basedOn w:val="Normal"/>
    <w:uiPriority w:val="1"/>
    <w:qFormat/>
    <w:rsid w:val="00DC1695"/>
    <w:pPr>
      <w:spacing w:after="0" w:line="240" w:lineRule="auto"/>
    </w:pPr>
  </w:style>
  <w:style w:type="paragraph" w:styleId="Quote">
    <w:name w:val="Quote"/>
    <w:basedOn w:val="Normal"/>
    <w:next w:val="Normal"/>
    <w:link w:val="QuoteChar"/>
    <w:uiPriority w:val="29"/>
    <w:qFormat/>
    <w:rsid w:val="00DC1695"/>
    <w:pPr>
      <w:spacing w:before="200" w:after="0"/>
      <w:ind w:left="360" w:right="360"/>
    </w:pPr>
    <w:rPr>
      <w:i/>
      <w:iCs/>
      <w:sz w:val="20"/>
      <w:szCs w:val="20"/>
      <w:lang w:val="x-none" w:eastAsia="x-none"/>
    </w:rPr>
  </w:style>
  <w:style w:type="character" w:customStyle="1" w:styleId="QuoteChar">
    <w:name w:val="Quote Char"/>
    <w:link w:val="Quote"/>
    <w:uiPriority w:val="29"/>
    <w:rsid w:val="00DC1695"/>
    <w:rPr>
      <w:i/>
      <w:iCs/>
    </w:rPr>
  </w:style>
  <w:style w:type="paragraph" w:styleId="IntenseQuote">
    <w:name w:val="Intense Quote"/>
    <w:basedOn w:val="Normal"/>
    <w:next w:val="Normal"/>
    <w:link w:val="IntenseQuoteChar"/>
    <w:uiPriority w:val="30"/>
    <w:qFormat/>
    <w:rsid w:val="00DC1695"/>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DC1695"/>
    <w:rPr>
      <w:b/>
      <w:bCs/>
      <w:i/>
      <w:iCs/>
    </w:rPr>
  </w:style>
  <w:style w:type="character" w:styleId="SubtleEmphasis">
    <w:name w:val="Subtle Emphasis"/>
    <w:uiPriority w:val="19"/>
    <w:qFormat/>
    <w:rsid w:val="00DC1695"/>
    <w:rPr>
      <w:i/>
      <w:iCs/>
    </w:rPr>
  </w:style>
  <w:style w:type="character" w:styleId="IntenseEmphasis">
    <w:name w:val="Intense Emphasis"/>
    <w:uiPriority w:val="21"/>
    <w:qFormat/>
    <w:rsid w:val="00DC1695"/>
    <w:rPr>
      <w:b/>
      <w:bCs/>
    </w:rPr>
  </w:style>
  <w:style w:type="character" w:styleId="SubtleReference">
    <w:name w:val="Subtle Reference"/>
    <w:uiPriority w:val="31"/>
    <w:qFormat/>
    <w:rsid w:val="00DC1695"/>
    <w:rPr>
      <w:smallCaps/>
    </w:rPr>
  </w:style>
  <w:style w:type="character" w:styleId="IntenseReference">
    <w:name w:val="Intense Reference"/>
    <w:uiPriority w:val="32"/>
    <w:qFormat/>
    <w:rsid w:val="00DC1695"/>
    <w:rPr>
      <w:smallCaps/>
      <w:spacing w:val="5"/>
      <w:u w:val="single"/>
    </w:rPr>
  </w:style>
  <w:style w:type="character" w:styleId="BookTitle">
    <w:name w:val="Book Title"/>
    <w:uiPriority w:val="33"/>
    <w:qFormat/>
    <w:rsid w:val="00DC1695"/>
    <w:rPr>
      <w:i/>
      <w:iCs/>
      <w:smallCaps/>
      <w:spacing w:val="5"/>
    </w:rPr>
  </w:style>
  <w:style w:type="paragraph" w:styleId="TOCHeading">
    <w:name w:val="TOC Heading"/>
    <w:basedOn w:val="Heading1"/>
    <w:next w:val="Normal"/>
    <w:uiPriority w:val="39"/>
    <w:semiHidden/>
    <w:unhideWhenUsed/>
    <w:qFormat/>
    <w:rsid w:val="00DC1695"/>
    <w:pPr>
      <w:outlineLvl w:val="9"/>
    </w:pPr>
    <w:rPr>
      <w:lang w:bidi="en-US"/>
    </w:rPr>
  </w:style>
  <w:style w:type="paragraph" w:styleId="NormalWeb">
    <w:name w:val="Normal (Web)"/>
    <w:basedOn w:val="Normal"/>
    <w:uiPriority w:val="99"/>
    <w:unhideWhenUsed/>
    <w:rsid w:val="0095029C"/>
    <w:pPr>
      <w:spacing w:before="100" w:beforeAutospacing="1" w:after="100" w:afterAutospacing="1" w:line="240" w:lineRule="auto"/>
    </w:pPr>
    <w:rPr>
      <w:rFonts w:ascii="Times New Roman" w:hAnsi="Times New Roman"/>
      <w:sz w:val="24"/>
      <w:szCs w:val="24"/>
    </w:rPr>
  </w:style>
  <w:style w:type="character" w:styleId="Hyperlink">
    <w:name w:val="Hyperlink"/>
    <w:rsid w:val="00F41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3595">
      <w:bodyDiv w:val="1"/>
      <w:marLeft w:val="0"/>
      <w:marRight w:val="0"/>
      <w:marTop w:val="0"/>
      <w:marBottom w:val="0"/>
      <w:divBdr>
        <w:top w:val="none" w:sz="0" w:space="0" w:color="auto"/>
        <w:left w:val="none" w:sz="0" w:space="0" w:color="auto"/>
        <w:bottom w:val="none" w:sz="0" w:space="0" w:color="auto"/>
        <w:right w:val="none" w:sz="0" w:space="0" w:color="auto"/>
      </w:divBdr>
    </w:div>
    <w:div w:id="1468008017">
      <w:bodyDiv w:val="1"/>
      <w:marLeft w:val="0"/>
      <w:marRight w:val="0"/>
      <w:marTop w:val="0"/>
      <w:marBottom w:val="0"/>
      <w:divBdr>
        <w:top w:val="none" w:sz="0" w:space="0" w:color="auto"/>
        <w:left w:val="none" w:sz="0" w:space="0" w:color="auto"/>
        <w:bottom w:val="none" w:sz="0" w:space="0" w:color="auto"/>
        <w:right w:val="none" w:sz="0" w:space="0" w:color="auto"/>
      </w:divBdr>
    </w:div>
    <w:div w:id="2097943354">
      <w:bodyDiv w:val="1"/>
      <w:marLeft w:val="0"/>
      <w:marRight w:val="0"/>
      <w:marTop w:val="0"/>
      <w:marBottom w:val="0"/>
      <w:divBdr>
        <w:top w:val="none" w:sz="0" w:space="0" w:color="auto"/>
        <w:left w:val="none" w:sz="0" w:space="0" w:color="auto"/>
        <w:bottom w:val="none" w:sz="0" w:space="0" w:color="auto"/>
        <w:right w:val="none" w:sz="0" w:space="0" w:color="auto"/>
      </w:divBdr>
      <w:divsChild>
        <w:div w:id="224609472">
          <w:marLeft w:val="0"/>
          <w:marRight w:val="0"/>
          <w:marTop w:val="0"/>
          <w:marBottom w:val="0"/>
          <w:divBdr>
            <w:top w:val="none" w:sz="0" w:space="0" w:color="auto"/>
            <w:left w:val="none" w:sz="0" w:space="0" w:color="auto"/>
            <w:bottom w:val="none" w:sz="0" w:space="0" w:color="auto"/>
            <w:right w:val="none" w:sz="0" w:space="0" w:color="auto"/>
          </w:divBdr>
        </w:div>
        <w:div w:id="332338772">
          <w:marLeft w:val="0"/>
          <w:marRight w:val="0"/>
          <w:marTop w:val="0"/>
          <w:marBottom w:val="0"/>
          <w:divBdr>
            <w:top w:val="none" w:sz="0" w:space="0" w:color="auto"/>
            <w:left w:val="none" w:sz="0" w:space="0" w:color="auto"/>
            <w:bottom w:val="none" w:sz="0" w:space="0" w:color="auto"/>
            <w:right w:val="none" w:sz="0" w:space="0" w:color="auto"/>
          </w:divBdr>
        </w:div>
        <w:div w:id="334068169">
          <w:marLeft w:val="0"/>
          <w:marRight w:val="0"/>
          <w:marTop w:val="0"/>
          <w:marBottom w:val="0"/>
          <w:divBdr>
            <w:top w:val="none" w:sz="0" w:space="0" w:color="auto"/>
            <w:left w:val="none" w:sz="0" w:space="0" w:color="auto"/>
            <w:bottom w:val="none" w:sz="0" w:space="0" w:color="auto"/>
            <w:right w:val="none" w:sz="0" w:space="0" w:color="auto"/>
          </w:divBdr>
        </w:div>
        <w:div w:id="431629538">
          <w:marLeft w:val="0"/>
          <w:marRight w:val="0"/>
          <w:marTop w:val="0"/>
          <w:marBottom w:val="0"/>
          <w:divBdr>
            <w:top w:val="none" w:sz="0" w:space="0" w:color="auto"/>
            <w:left w:val="none" w:sz="0" w:space="0" w:color="auto"/>
            <w:bottom w:val="none" w:sz="0" w:space="0" w:color="auto"/>
            <w:right w:val="none" w:sz="0" w:space="0" w:color="auto"/>
          </w:divBdr>
        </w:div>
        <w:div w:id="606817787">
          <w:marLeft w:val="0"/>
          <w:marRight w:val="0"/>
          <w:marTop w:val="0"/>
          <w:marBottom w:val="0"/>
          <w:divBdr>
            <w:top w:val="none" w:sz="0" w:space="0" w:color="auto"/>
            <w:left w:val="none" w:sz="0" w:space="0" w:color="auto"/>
            <w:bottom w:val="none" w:sz="0" w:space="0" w:color="auto"/>
            <w:right w:val="none" w:sz="0" w:space="0" w:color="auto"/>
          </w:divBdr>
        </w:div>
        <w:div w:id="648831296">
          <w:marLeft w:val="0"/>
          <w:marRight w:val="0"/>
          <w:marTop w:val="0"/>
          <w:marBottom w:val="0"/>
          <w:divBdr>
            <w:top w:val="none" w:sz="0" w:space="0" w:color="auto"/>
            <w:left w:val="none" w:sz="0" w:space="0" w:color="auto"/>
            <w:bottom w:val="none" w:sz="0" w:space="0" w:color="auto"/>
            <w:right w:val="none" w:sz="0" w:space="0" w:color="auto"/>
          </w:divBdr>
        </w:div>
        <w:div w:id="831139774">
          <w:marLeft w:val="0"/>
          <w:marRight w:val="0"/>
          <w:marTop w:val="0"/>
          <w:marBottom w:val="0"/>
          <w:divBdr>
            <w:top w:val="none" w:sz="0" w:space="0" w:color="auto"/>
            <w:left w:val="none" w:sz="0" w:space="0" w:color="auto"/>
            <w:bottom w:val="none" w:sz="0" w:space="0" w:color="auto"/>
            <w:right w:val="none" w:sz="0" w:space="0" w:color="auto"/>
          </w:divBdr>
        </w:div>
        <w:div w:id="1022829167">
          <w:marLeft w:val="0"/>
          <w:marRight w:val="0"/>
          <w:marTop w:val="0"/>
          <w:marBottom w:val="0"/>
          <w:divBdr>
            <w:top w:val="none" w:sz="0" w:space="0" w:color="auto"/>
            <w:left w:val="none" w:sz="0" w:space="0" w:color="auto"/>
            <w:bottom w:val="none" w:sz="0" w:space="0" w:color="auto"/>
            <w:right w:val="none" w:sz="0" w:space="0" w:color="auto"/>
          </w:divBdr>
        </w:div>
        <w:div w:id="1125125188">
          <w:marLeft w:val="0"/>
          <w:marRight w:val="0"/>
          <w:marTop w:val="0"/>
          <w:marBottom w:val="0"/>
          <w:divBdr>
            <w:top w:val="none" w:sz="0" w:space="0" w:color="auto"/>
            <w:left w:val="none" w:sz="0" w:space="0" w:color="auto"/>
            <w:bottom w:val="none" w:sz="0" w:space="0" w:color="auto"/>
            <w:right w:val="none" w:sz="0" w:space="0" w:color="auto"/>
          </w:divBdr>
        </w:div>
        <w:div w:id="1281257382">
          <w:marLeft w:val="0"/>
          <w:marRight w:val="0"/>
          <w:marTop w:val="0"/>
          <w:marBottom w:val="0"/>
          <w:divBdr>
            <w:top w:val="none" w:sz="0" w:space="0" w:color="auto"/>
            <w:left w:val="none" w:sz="0" w:space="0" w:color="auto"/>
            <w:bottom w:val="none" w:sz="0" w:space="0" w:color="auto"/>
            <w:right w:val="none" w:sz="0" w:space="0" w:color="auto"/>
          </w:divBdr>
        </w:div>
        <w:div w:id="1305812447">
          <w:marLeft w:val="0"/>
          <w:marRight w:val="0"/>
          <w:marTop w:val="0"/>
          <w:marBottom w:val="0"/>
          <w:divBdr>
            <w:top w:val="none" w:sz="0" w:space="0" w:color="auto"/>
            <w:left w:val="none" w:sz="0" w:space="0" w:color="auto"/>
            <w:bottom w:val="none" w:sz="0" w:space="0" w:color="auto"/>
            <w:right w:val="none" w:sz="0" w:space="0" w:color="auto"/>
          </w:divBdr>
        </w:div>
        <w:div w:id="1809466921">
          <w:marLeft w:val="0"/>
          <w:marRight w:val="0"/>
          <w:marTop w:val="0"/>
          <w:marBottom w:val="0"/>
          <w:divBdr>
            <w:top w:val="none" w:sz="0" w:space="0" w:color="auto"/>
            <w:left w:val="none" w:sz="0" w:space="0" w:color="auto"/>
            <w:bottom w:val="none" w:sz="0" w:space="0" w:color="auto"/>
            <w:right w:val="none" w:sz="0" w:space="0" w:color="auto"/>
          </w:divBdr>
        </w:div>
        <w:div w:id="2007173891">
          <w:marLeft w:val="0"/>
          <w:marRight w:val="0"/>
          <w:marTop w:val="0"/>
          <w:marBottom w:val="0"/>
          <w:divBdr>
            <w:top w:val="none" w:sz="0" w:space="0" w:color="auto"/>
            <w:left w:val="none" w:sz="0" w:space="0" w:color="auto"/>
            <w:bottom w:val="none" w:sz="0" w:space="0" w:color="auto"/>
            <w:right w:val="none" w:sz="0" w:space="0" w:color="auto"/>
          </w:divBdr>
        </w:div>
        <w:div w:id="2117551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bassigner@c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jsia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6B580-BE79-4ADA-9A7F-071E7D4D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Weekly Notes and Concerns</vt:lpstr>
    </vt:vector>
  </TitlesOfParts>
  <Company>WVHS</Company>
  <LinksUpToDate>false</LinksUpToDate>
  <CharactersWithSpaces>9120</CharactersWithSpaces>
  <SharedDoc>false</SharedDoc>
  <HLinks>
    <vt:vector size="12" baseType="variant">
      <vt:variant>
        <vt:i4>3538966</vt:i4>
      </vt:variant>
      <vt:variant>
        <vt:i4>3</vt:i4>
      </vt:variant>
      <vt:variant>
        <vt:i4>0</vt:i4>
      </vt:variant>
      <vt:variant>
        <vt:i4>5</vt:i4>
      </vt:variant>
      <vt:variant>
        <vt:lpwstr>mailto:fbassigner@cmcast.net</vt:lpwstr>
      </vt:variant>
      <vt:variant>
        <vt:lpwstr/>
      </vt:variant>
      <vt:variant>
        <vt:i4>2359354</vt:i4>
      </vt:variant>
      <vt:variant>
        <vt:i4>0</vt:i4>
      </vt:variant>
      <vt:variant>
        <vt:i4>0</vt:i4>
      </vt:variant>
      <vt:variant>
        <vt:i4>5</vt:i4>
      </vt:variant>
      <vt:variant>
        <vt:lpwstr>http://www.njsiaa.org/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Notes and Concerns</dc:title>
  <dc:subject/>
  <dc:creator>Carmine Picardo</dc:creator>
  <cp:keywords/>
  <cp:lastModifiedBy>William Fleming</cp:lastModifiedBy>
  <cp:revision>2</cp:revision>
  <cp:lastPrinted>2019-08-12T16:51:00Z</cp:lastPrinted>
  <dcterms:created xsi:type="dcterms:W3CDTF">2019-08-14T18:11:00Z</dcterms:created>
  <dcterms:modified xsi:type="dcterms:W3CDTF">2019-08-14T18:11:00Z</dcterms:modified>
</cp:coreProperties>
</file>